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bidiVisual/>
        <w:tblW w:w="0" w:type="auto"/>
        <w:tblLook w:val="0000" w:firstRow="0" w:lastRow="0" w:firstColumn="0" w:lastColumn="0" w:noHBand="0" w:noVBand="0"/>
      </w:tblPr>
      <w:tblGrid>
        <w:gridCol w:w="7857"/>
      </w:tblGrid>
      <w:tr w:rsidR="00910161" w:rsidRPr="00E874EC">
        <w:tc>
          <w:tcPr>
            <w:tcW w:w="7857" w:type="dxa"/>
          </w:tcPr>
          <w:p w:rsidR="00406E4D" w:rsidRPr="00674CB1" w:rsidRDefault="006758AE" w:rsidP="00910161">
            <w:pPr>
              <w:pStyle w:val="BODYPROTOCOL"/>
              <w:rPr>
                <w:rFonts w:cs="David"/>
                <w:b/>
                <w:sz w:val="26"/>
                <w:szCs w:val="26"/>
                <w:u w:val="single"/>
                <w:rtl/>
              </w:rPr>
            </w:pPr>
            <w:bookmarkStart w:id="0" w:name="_GoBack"/>
            <w:bookmarkEnd w:id="0"/>
            <w:r>
              <w:rPr>
                <w:rFonts w:cs="David"/>
                <w:b/>
                <w:sz w:val="26"/>
                <w:szCs w:val="26"/>
                <w:u w:val="single"/>
                <w:rtl/>
              </w:rPr>
              <w:t xml:space="preserve">בבית המשפט העליון </w:t>
            </w:r>
            <w:r w:rsidR="00674CB1" w:rsidRPr="00674CB1">
              <w:rPr>
                <w:rFonts w:cs="David"/>
                <w:b/>
                <w:sz w:val="26"/>
                <w:szCs w:val="26"/>
                <w:u w:val="single"/>
                <w:rtl/>
              </w:rPr>
              <w:t>בשבתו כבית המשפט הגבוה לצדק</w:t>
            </w:r>
          </w:p>
        </w:tc>
      </w:tr>
    </w:tbl>
    <w:p w:rsidR="00406E4D" w:rsidRPr="00E874EC" w:rsidRDefault="00406E4D">
      <w:pPr>
        <w:jc w:val="right"/>
        <w:rPr>
          <w:b/>
          <w:bCs/>
          <w:sz w:val="26"/>
          <w:szCs w:val="26"/>
          <w:u w:val="single"/>
        </w:rPr>
      </w:pPr>
    </w:p>
    <w:tbl>
      <w:tblPr>
        <w:bidiVisual/>
        <w:tblW w:w="0" w:type="auto"/>
        <w:tblLook w:val="0000" w:firstRow="0" w:lastRow="0" w:firstColumn="0" w:lastColumn="0" w:noHBand="0" w:noVBand="0"/>
      </w:tblPr>
      <w:tblGrid>
        <w:gridCol w:w="9639"/>
      </w:tblGrid>
      <w:tr w:rsidR="00910161" w:rsidRPr="00E874EC">
        <w:tc>
          <w:tcPr>
            <w:tcW w:w="9855" w:type="dxa"/>
          </w:tcPr>
          <w:p w:rsidR="00406E4D" w:rsidRPr="00E874EC" w:rsidRDefault="006758AE">
            <w:pPr>
              <w:pStyle w:val="Casenameintextbody"/>
              <w:rPr>
                <w:sz w:val="26"/>
                <w:szCs w:val="26"/>
              </w:rPr>
            </w:pPr>
            <w:r>
              <w:rPr>
                <w:sz w:val="26"/>
                <w:szCs w:val="26"/>
                <w:rtl/>
              </w:rPr>
              <w:t>בג"ץ</w:t>
            </w:r>
            <w:r w:rsidR="00674CB1">
              <w:rPr>
                <w:sz w:val="26"/>
                <w:szCs w:val="26"/>
                <w:rtl/>
              </w:rPr>
              <w:t xml:space="preserve"> 7846/19</w:t>
            </w:r>
          </w:p>
        </w:tc>
      </w:tr>
    </w:tbl>
    <w:p w:rsidR="00406E4D" w:rsidRPr="00E874EC" w:rsidRDefault="00406E4D">
      <w:pPr>
        <w:jc w:val="right"/>
        <w:rPr>
          <w:b/>
          <w:bCs/>
          <w:sz w:val="26"/>
          <w:szCs w:val="26"/>
          <w:u w:val="single"/>
          <w:rtl/>
        </w:rPr>
      </w:pPr>
    </w:p>
    <w:tbl>
      <w:tblPr>
        <w:bidiVisual/>
        <w:tblW w:w="0" w:type="auto"/>
        <w:tblLook w:val="0000" w:firstRow="0" w:lastRow="0" w:firstColumn="0" w:lastColumn="0" w:noHBand="0" w:noVBand="0"/>
      </w:tblPr>
      <w:tblGrid>
        <w:gridCol w:w="1800"/>
        <w:gridCol w:w="7839"/>
      </w:tblGrid>
      <w:tr w:rsidR="00910161" w:rsidRPr="00E874EC">
        <w:trPr>
          <w:trHeight w:val="287"/>
        </w:trPr>
        <w:tc>
          <w:tcPr>
            <w:tcW w:w="1827" w:type="dxa"/>
          </w:tcPr>
          <w:p w:rsidR="00910161" w:rsidRPr="00E874EC" w:rsidRDefault="00BD2858">
            <w:pPr>
              <w:pStyle w:val="ruller3"/>
              <w:rPr>
                <w:b/>
                <w:bCs/>
                <w:sz w:val="26"/>
                <w:szCs w:val="26"/>
                <w:u w:val="single"/>
              </w:rPr>
            </w:pPr>
            <w:r w:rsidRPr="00E874EC">
              <w:rPr>
                <w:rFonts w:hint="cs"/>
                <w:sz w:val="26"/>
                <w:szCs w:val="26"/>
                <w:rtl/>
              </w:rPr>
              <w:t>ל</w:t>
            </w:r>
            <w:r w:rsidR="00910161" w:rsidRPr="00E874EC">
              <w:rPr>
                <w:sz w:val="26"/>
                <w:szCs w:val="26"/>
                <w:rtl/>
              </w:rPr>
              <w:t>פני:</w:t>
            </w:r>
            <w:r w:rsidR="00910161" w:rsidRPr="00E874EC">
              <w:rPr>
                <w:sz w:val="26"/>
                <w:szCs w:val="26"/>
                <w:rtl/>
              </w:rPr>
              <w:tab/>
            </w:r>
          </w:p>
        </w:tc>
        <w:tc>
          <w:tcPr>
            <w:tcW w:w="8010" w:type="dxa"/>
          </w:tcPr>
          <w:p w:rsidR="00910161" w:rsidRPr="00E874EC" w:rsidRDefault="00674CB1">
            <w:pPr>
              <w:rPr>
                <w:sz w:val="26"/>
                <w:szCs w:val="26"/>
              </w:rPr>
            </w:pPr>
            <w:r>
              <w:rPr>
                <w:sz w:val="26"/>
                <w:szCs w:val="26"/>
                <w:rtl/>
              </w:rPr>
              <w:t>כבוד הנשיאה א' חיות</w:t>
            </w:r>
          </w:p>
        </w:tc>
      </w:tr>
      <w:tr w:rsidR="00674CB1" w:rsidRPr="00E874EC">
        <w:trPr>
          <w:trHeight w:val="287"/>
        </w:trPr>
        <w:tc>
          <w:tcPr>
            <w:tcW w:w="1827" w:type="dxa"/>
          </w:tcPr>
          <w:p w:rsidR="00674CB1" w:rsidRPr="00E874EC" w:rsidRDefault="00674CB1">
            <w:pPr>
              <w:pStyle w:val="ruller3"/>
              <w:rPr>
                <w:sz w:val="26"/>
                <w:szCs w:val="26"/>
                <w:rtl/>
              </w:rPr>
            </w:pPr>
          </w:p>
        </w:tc>
        <w:tc>
          <w:tcPr>
            <w:tcW w:w="8010" w:type="dxa"/>
          </w:tcPr>
          <w:p w:rsidR="00674CB1" w:rsidRDefault="00674CB1">
            <w:pPr>
              <w:rPr>
                <w:sz w:val="26"/>
                <w:szCs w:val="26"/>
                <w:rtl/>
              </w:rPr>
            </w:pPr>
            <w:r>
              <w:rPr>
                <w:sz w:val="26"/>
                <w:szCs w:val="26"/>
                <w:rtl/>
              </w:rPr>
              <w:t>כבוד המשנה לנשיאה ח' מלצר</w:t>
            </w:r>
          </w:p>
        </w:tc>
      </w:tr>
      <w:tr w:rsidR="00674CB1" w:rsidRPr="00E874EC">
        <w:trPr>
          <w:trHeight w:val="287"/>
        </w:trPr>
        <w:tc>
          <w:tcPr>
            <w:tcW w:w="1827" w:type="dxa"/>
          </w:tcPr>
          <w:p w:rsidR="00674CB1" w:rsidRPr="00E874EC" w:rsidRDefault="00674CB1">
            <w:pPr>
              <w:pStyle w:val="ruller3"/>
              <w:rPr>
                <w:sz w:val="26"/>
                <w:szCs w:val="26"/>
                <w:rtl/>
              </w:rPr>
            </w:pPr>
          </w:p>
        </w:tc>
        <w:tc>
          <w:tcPr>
            <w:tcW w:w="8010" w:type="dxa"/>
          </w:tcPr>
          <w:p w:rsidR="00674CB1" w:rsidRDefault="00674CB1">
            <w:pPr>
              <w:rPr>
                <w:sz w:val="26"/>
                <w:szCs w:val="26"/>
                <w:rtl/>
              </w:rPr>
            </w:pPr>
            <w:r>
              <w:rPr>
                <w:sz w:val="26"/>
                <w:szCs w:val="26"/>
                <w:rtl/>
              </w:rPr>
              <w:t>כבוד השופט א' שטיין</w:t>
            </w:r>
          </w:p>
        </w:tc>
      </w:tr>
    </w:tbl>
    <w:p w:rsidR="00406E4D" w:rsidRPr="00E874EC" w:rsidRDefault="00406E4D">
      <w:pPr>
        <w:jc w:val="right"/>
        <w:rPr>
          <w:b/>
          <w:bCs/>
          <w:sz w:val="26"/>
          <w:szCs w:val="26"/>
          <w:u w:val="single"/>
          <w:rtl/>
        </w:rPr>
      </w:pPr>
    </w:p>
    <w:tbl>
      <w:tblPr>
        <w:bidiVisual/>
        <w:tblW w:w="0" w:type="auto"/>
        <w:tblLook w:val="0000" w:firstRow="0" w:lastRow="0" w:firstColumn="0" w:lastColumn="0" w:noHBand="0" w:noVBand="0"/>
      </w:tblPr>
      <w:tblGrid>
        <w:gridCol w:w="1808"/>
        <w:gridCol w:w="7831"/>
      </w:tblGrid>
      <w:tr w:rsidR="00910161" w:rsidRPr="00E874EC">
        <w:tc>
          <w:tcPr>
            <w:tcW w:w="1827" w:type="dxa"/>
          </w:tcPr>
          <w:p w:rsidR="00910161" w:rsidRPr="00E874EC" w:rsidRDefault="00674CB1" w:rsidP="006758AE">
            <w:pPr>
              <w:tabs>
                <w:tab w:val="left" w:pos="2552"/>
              </w:tabs>
              <w:rPr>
                <w:sz w:val="26"/>
                <w:szCs w:val="26"/>
              </w:rPr>
            </w:pPr>
            <w:r>
              <w:rPr>
                <w:sz w:val="26"/>
                <w:szCs w:val="26"/>
                <w:rtl/>
              </w:rPr>
              <w:t>העותר</w:t>
            </w:r>
            <w:r w:rsidR="006758AE">
              <w:rPr>
                <w:rFonts w:hint="cs"/>
                <w:sz w:val="26"/>
                <w:szCs w:val="26"/>
                <w:rtl/>
              </w:rPr>
              <w:t>ות</w:t>
            </w:r>
            <w:r>
              <w:rPr>
                <w:sz w:val="26"/>
                <w:szCs w:val="26"/>
                <w:rtl/>
              </w:rPr>
              <w:t>:</w:t>
            </w:r>
          </w:p>
        </w:tc>
        <w:tc>
          <w:tcPr>
            <w:tcW w:w="8028" w:type="dxa"/>
          </w:tcPr>
          <w:p w:rsidR="00910161" w:rsidRPr="00E874EC" w:rsidRDefault="00674CB1">
            <w:pPr>
              <w:tabs>
                <w:tab w:val="left" w:pos="2552"/>
              </w:tabs>
              <w:rPr>
                <w:sz w:val="26"/>
                <w:szCs w:val="26"/>
              </w:rPr>
            </w:pPr>
            <w:r>
              <w:rPr>
                <w:sz w:val="26"/>
                <w:szCs w:val="26"/>
                <w:rtl/>
              </w:rPr>
              <w:t xml:space="preserve">1. </w:t>
            </w:r>
            <w:proofErr w:type="spellStart"/>
            <w:r>
              <w:rPr>
                <w:sz w:val="26"/>
                <w:szCs w:val="26"/>
                <w:rtl/>
              </w:rPr>
              <w:t>עדאלה</w:t>
            </w:r>
            <w:proofErr w:type="spellEnd"/>
            <w:r>
              <w:rPr>
                <w:sz w:val="26"/>
                <w:szCs w:val="26"/>
                <w:rtl/>
              </w:rPr>
              <w:t xml:space="preserve"> </w:t>
            </w:r>
            <w:r w:rsidR="006758AE">
              <w:rPr>
                <w:sz w:val="26"/>
                <w:szCs w:val="26"/>
                <w:rtl/>
              </w:rPr>
              <w:t>–</w:t>
            </w:r>
            <w:r>
              <w:rPr>
                <w:sz w:val="26"/>
                <w:szCs w:val="26"/>
                <w:rtl/>
              </w:rPr>
              <w:t xml:space="preserve"> המרכז המשפטי לזכויו</w:t>
            </w:r>
            <w:r w:rsidR="00D738D5">
              <w:rPr>
                <w:rFonts w:hint="cs"/>
                <w:sz w:val="26"/>
                <w:szCs w:val="26"/>
                <w:rtl/>
              </w:rPr>
              <w:t>ת המיעוט הערבי בישראל</w:t>
            </w:r>
          </w:p>
        </w:tc>
      </w:tr>
      <w:tr w:rsidR="00674CB1" w:rsidRPr="00E874EC">
        <w:tc>
          <w:tcPr>
            <w:tcW w:w="1827" w:type="dxa"/>
          </w:tcPr>
          <w:p w:rsidR="00674CB1" w:rsidRDefault="00674CB1">
            <w:pPr>
              <w:tabs>
                <w:tab w:val="left" w:pos="2552"/>
              </w:tabs>
              <w:rPr>
                <w:sz w:val="26"/>
                <w:szCs w:val="26"/>
                <w:rtl/>
              </w:rPr>
            </w:pPr>
          </w:p>
        </w:tc>
        <w:tc>
          <w:tcPr>
            <w:tcW w:w="8028" w:type="dxa"/>
          </w:tcPr>
          <w:p w:rsidR="00674CB1" w:rsidRDefault="00674CB1">
            <w:pPr>
              <w:tabs>
                <w:tab w:val="left" w:pos="2552"/>
              </w:tabs>
              <w:rPr>
                <w:sz w:val="26"/>
                <w:szCs w:val="26"/>
                <w:rtl/>
              </w:rPr>
            </w:pPr>
            <w:r>
              <w:rPr>
                <w:sz w:val="26"/>
                <w:szCs w:val="26"/>
                <w:rtl/>
              </w:rPr>
              <w:t>2. האגודה לזכויות האזרח בישראל</w:t>
            </w:r>
          </w:p>
        </w:tc>
      </w:tr>
    </w:tbl>
    <w:p w:rsidR="00406E4D" w:rsidRPr="00E874EC" w:rsidRDefault="00406E4D">
      <w:pPr>
        <w:tabs>
          <w:tab w:val="left" w:pos="1539"/>
        </w:tabs>
        <w:rPr>
          <w:sz w:val="26"/>
          <w:szCs w:val="26"/>
        </w:rPr>
      </w:pPr>
      <w:r w:rsidRPr="00E874EC">
        <w:rPr>
          <w:sz w:val="26"/>
          <w:szCs w:val="26"/>
        </w:rPr>
        <w:tab/>
      </w:r>
    </w:p>
    <w:p w:rsidR="00406E4D" w:rsidRPr="00E874EC" w:rsidRDefault="00406E4D">
      <w:pPr>
        <w:pStyle w:val="ruller3"/>
        <w:rPr>
          <w:sz w:val="26"/>
          <w:szCs w:val="26"/>
        </w:rPr>
      </w:pPr>
      <w:r w:rsidRPr="00E874EC">
        <w:rPr>
          <w:sz w:val="26"/>
          <w:szCs w:val="26"/>
        </w:rPr>
        <w:t xml:space="preserve"> </w:t>
      </w:r>
      <w:r w:rsidRPr="00E874EC">
        <w:rPr>
          <w:sz w:val="26"/>
          <w:szCs w:val="26"/>
        </w:rPr>
        <w:tab/>
        <w:t xml:space="preserve">        </w:t>
      </w:r>
      <w:r w:rsidRPr="00E874EC">
        <w:rPr>
          <w:sz w:val="26"/>
          <w:szCs w:val="26"/>
        </w:rPr>
        <w:tab/>
        <w:t xml:space="preserve">      </w:t>
      </w:r>
      <w:r w:rsidRPr="00E874EC">
        <w:rPr>
          <w:rFonts w:hint="cs"/>
          <w:sz w:val="26"/>
          <w:szCs w:val="26"/>
          <w:rtl/>
        </w:rPr>
        <w:t>נ</w:t>
      </w:r>
      <w:r w:rsidRPr="00E874EC">
        <w:rPr>
          <w:sz w:val="26"/>
          <w:szCs w:val="26"/>
        </w:rPr>
        <w:t xml:space="preserve">  </w:t>
      </w:r>
      <w:r w:rsidRPr="00E874EC">
        <w:rPr>
          <w:rFonts w:hint="cs"/>
          <w:sz w:val="26"/>
          <w:szCs w:val="26"/>
          <w:rtl/>
        </w:rPr>
        <w:t>ג</w:t>
      </w:r>
      <w:r w:rsidRPr="00E874EC">
        <w:rPr>
          <w:sz w:val="26"/>
          <w:szCs w:val="26"/>
        </w:rPr>
        <w:t xml:space="preserve">  </w:t>
      </w:r>
      <w:r w:rsidRPr="00E874EC">
        <w:rPr>
          <w:rFonts w:hint="cs"/>
          <w:sz w:val="26"/>
          <w:szCs w:val="26"/>
          <w:rtl/>
        </w:rPr>
        <w:t>ד</w:t>
      </w:r>
    </w:p>
    <w:p w:rsidR="00406E4D" w:rsidRPr="00E874EC" w:rsidRDefault="00406E4D">
      <w:pPr>
        <w:tabs>
          <w:tab w:val="left" w:pos="1539"/>
        </w:tabs>
        <w:rPr>
          <w:sz w:val="26"/>
          <w:szCs w:val="26"/>
          <w:rtl/>
        </w:rPr>
      </w:pPr>
    </w:p>
    <w:tbl>
      <w:tblPr>
        <w:bidiVisual/>
        <w:tblW w:w="0" w:type="auto"/>
        <w:tblLook w:val="0000" w:firstRow="0" w:lastRow="0" w:firstColumn="0" w:lastColumn="0" w:noHBand="0" w:noVBand="0"/>
      </w:tblPr>
      <w:tblGrid>
        <w:gridCol w:w="1809"/>
        <w:gridCol w:w="7830"/>
      </w:tblGrid>
      <w:tr w:rsidR="00910161" w:rsidRPr="00E874EC">
        <w:tc>
          <w:tcPr>
            <w:tcW w:w="1827" w:type="dxa"/>
          </w:tcPr>
          <w:p w:rsidR="00910161" w:rsidRPr="00E874EC" w:rsidRDefault="00674CB1">
            <w:pPr>
              <w:tabs>
                <w:tab w:val="left" w:pos="2552"/>
              </w:tabs>
              <w:rPr>
                <w:sz w:val="26"/>
                <w:szCs w:val="26"/>
              </w:rPr>
            </w:pPr>
            <w:r>
              <w:rPr>
                <w:sz w:val="26"/>
                <w:szCs w:val="26"/>
                <w:rtl/>
              </w:rPr>
              <w:t>המשיבים:</w:t>
            </w:r>
          </w:p>
        </w:tc>
        <w:tc>
          <w:tcPr>
            <w:tcW w:w="8028" w:type="dxa"/>
          </w:tcPr>
          <w:p w:rsidR="00910161" w:rsidRPr="00E874EC" w:rsidRDefault="00674CB1">
            <w:pPr>
              <w:tabs>
                <w:tab w:val="left" w:pos="2552"/>
              </w:tabs>
              <w:rPr>
                <w:sz w:val="26"/>
                <w:szCs w:val="26"/>
              </w:rPr>
            </w:pPr>
            <w:r>
              <w:rPr>
                <w:sz w:val="26"/>
                <w:szCs w:val="26"/>
                <w:rtl/>
              </w:rPr>
              <w:t xml:space="preserve">1. פרקליטות המדינה </w:t>
            </w:r>
            <w:r w:rsidR="006758AE">
              <w:rPr>
                <w:sz w:val="26"/>
                <w:szCs w:val="26"/>
                <w:rtl/>
              </w:rPr>
              <w:t>–</w:t>
            </w:r>
            <w:r>
              <w:rPr>
                <w:sz w:val="26"/>
                <w:szCs w:val="26"/>
                <w:rtl/>
              </w:rPr>
              <w:t xml:space="preserve"> יחידת הסייבר</w:t>
            </w:r>
          </w:p>
        </w:tc>
      </w:tr>
      <w:tr w:rsidR="00674CB1" w:rsidRPr="00E874EC">
        <w:tc>
          <w:tcPr>
            <w:tcW w:w="1827" w:type="dxa"/>
          </w:tcPr>
          <w:p w:rsidR="00674CB1" w:rsidRDefault="00674CB1">
            <w:pPr>
              <w:tabs>
                <w:tab w:val="left" w:pos="2552"/>
              </w:tabs>
              <w:rPr>
                <w:sz w:val="26"/>
                <w:szCs w:val="26"/>
                <w:rtl/>
              </w:rPr>
            </w:pPr>
          </w:p>
        </w:tc>
        <w:tc>
          <w:tcPr>
            <w:tcW w:w="8028" w:type="dxa"/>
          </w:tcPr>
          <w:p w:rsidR="00674CB1" w:rsidRDefault="00674CB1">
            <w:pPr>
              <w:tabs>
                <w:tab w:val="left" w:pos="2552"/>
              </w:tabs>
              <w:rPr>
                <w:sz w:val="26"/>
                <w:szCs w:val="26"/>
                <w:rtl/>
              </w:rPr>
            </w:pPr>
            <w:r>
              <w:rPr>
                <w:sz w:val="26"/>
                <w:szCs w:val="26"/>
                <w:rtl/>
              </w:rPr>
              <w:t>2. היועץ המשפטי לממשלה</w:t>
            </w:r>
          </w:p>
        </w:tc>
      </w:tr>
      <w:tr w:rsidR="006758AE" w:rsidRPr="00E874EC">
        <w:tc>
          <w:tcPr>
            <w:tcW w:w="1827" w:type="dxa"/>
          </w:tcPr>
          <w:p w:rsidR="006758AE" w:rsidRDefault="006758AE">
            <w:pPr>
              <w:tabs>
                <w:tab w:val="left" w:pos="2552"/>
              </w:tabs>
              <w:rPr>
                <w:sz w:val="26"/>
                <w:szCs w:val="26"/>
                <w:rtl/>
              </w:rPr>
            </w:pPr>
          </w:p>
        </w:tc>
        <w:tc>
          <w:tcPr>
            <w:tcW w:w="8028" w:type="dxa"/>
          </w:tcPr>
          <w:p w:rsidR="006758AE" w:rsidRDefault="006758AE">
            <w:pPr>
              <w:tabs>
                <w:tab w:val="left" w:pos="2552"/>
              </w:tabs>
              <w:rPr>
                <w:sz w:val="26"/>
                <w:szCs w:val="26"/>
                <w:rtl/>
              </w:rPr>
            </w:pPr>
          </w:p>
        </w:tc>
      </w:tr>
      <w:tr w:rsidR="006758AE" w:rsidRPr="00E874EC">
        <w:tc>
          <w:tcPr>
            <w:tcW w:w="1827" w:type="dxa"/>
          </w:tcPr>
          <w:p w:rsidR="006758AE" w:rsidRDefault="006758AE">
            <w:pPr>
              <w:tabs>
                <w:tab w:val="left" w:pos="2552"/>
              </w:tabs>
              <w:rPr>
                <w:sz w:val="26"/>
                <w:szCs w:val="26"/>
                <w:rtl/>
              </w:rPr>
            </w:pPr>
            <w:r>
              <w:rPr>
                <w:rFonts w:hint="cs"/>
                <w:sz w:val="26"/>
                <w:szCs w:val="26"/>
                <w:rtl/>
              </w:rPr>
              <w:t>המבקשות להצטרף:</w:t>
            </w:r>
          </w:p>
        </w:tc>
        <w:tc>
          <w:tcPr>
            <w:tcW w:w="8028" w:type="dxa"/>
          </w:tcPr>
          <w:p w:rsidR="006758AE" w:rsidRDefault="006758AE" w:rsidP="006758AE">
            <w:pPr>
              <w:tabs>
                <w:tab w:val="left" w:pos="2552"/>
              </w:tabs>
              <w:rPr>
                <w:sz w:val="26"/>
                <w:szCs w:val="26"/>
                <w:rtl/>
              </w:rPr>
            </w:pPr>
          </w:p>
          <w:p w:rsidR="006758AE" w:rsidRPr="006758AE" w:rsidRDefault="006758AE" w:rsidP="006758AE">
            <w:pPr>
              <w:tabs>
                <w:tab w:val="left" w:pos="2552"/>
              </w:tabs>
              <w:rPr>
                <w:sz w:val="26"/>
                <w:szCs w:val="26"/>
              </w:rPr>
            </w:pPr>
            <w:r w:rsidRPr="006758AE">
              <w:rPr>
                <w:sz w:val="26"/>
                <w:szCs w:val="26"/>
                <w:rtl/>
              </w:rPr>
              <w:t xml:space="preserve">1. </w:t>
            </w:r>
            <w:r>
              <w:rPr>
                <w:rFonts w:hint="cs"/>
                <w:sz w:val="26"/>
                <w:szCs w:val="26"/>
                <w:rtl/>
              </w:rPr>
              <w:t>לורי שם טוב</w:t>
            </w:r>
          </w:p>
          <w:p w:rsidR="006758AE" w:rsidRDefault="006758AE" w:rsidP="006758AE">
            <w:pPr>
              <w:tabs>
                <w:tab w:val="left" w:pos="2552"/>
              </w:tabs>
              <w:rPr>
                <w:sz w:val="26"/>
                <w:szCs w:val="26"/>
                <w:rtl/>
              </w:rPr>
            </w:pPr>
            <w:r w:rsidRPr="006758AE">
              <w:rPr>
                <w:sz w:val="26"/>
                <w:szCs w:val="26"/>
                <w:rtl/>
              </w:rPr>
              <w:t>2. ה</w:t>
            </w:r>
            <w:r>
              <w:rPr>
                <w:rFonts w:hint="cs"/>
                <w:sz w:val="26"/>
                <w:szCs w:val="26"/>
                <w:rtl/>
              </w:rPr>
              <w:t>תנועה לחופש המידע</w:t>
            </w:r>
          </w:p>
        </w:tc>
      </w:tr>
    </w:tbl>
    <w:p w:rsidR="00406E4D" w:rsidRPr="006758AE" w:rsidRDefault="00406E4D" w:rsidP="00910161">
      <w:pPr>
        <w:pStyle w:val="1"/>
        <w:rPr>
          <w:rFonts w:cs="David"/>
          <w:sz w:val="26"/>
          <w:szCs w:val="26"/>
        </w:rPr>
      </w:pPr>
    </w:p>
    <w:tbl>
      <w:tblPr>
        <w:bidiVisual/>
        <w:tblW w:w="0" w:type="auto"/>
        <w:tblInd w:w="27" w:type="dxa"/>
        <w:tblLook w:val="0000" w:firstRow="0" w:lastRow="0" w:firstColumn="0" w:lastColumn="0" w:noHBand="0" w:noVBand="0"/>
      </w:tblPr>
      <w:tblGrid>
        <w:gridCol w:w="1779"/>
        <w:gridCol w:w="7833"/>
      </w:tblGrid>
      <w:tr w:rsidR="00910161" w:rsidRPr="00E874EC">
        <w:trPr>
          <w:gridBefore w:val="1"/>
          <w:trHeight w:val="261"/>
        </w:trPr>
        <w:tc>
          <w:tcPr>
            <w:tcW w:w="8028" w:type="dxa"/>
          </w:tcPr>
          <w:p w:rsidR="00406E4D" w:rsidRPr="00E874EC" w:rsidRDefault="00674CB1">
            <w:pPr>
              <w:tabs>
                <w:tab w:val="left" w:pos="2552"/>
              </w:tabs>
              <w:rPr>
                <w:sz w:val="26"/>
                <w:szCs w:val="26"/>
              </w:rPr>
            </w:pPr>
            <w:r>
              <w:rPr>
                <w:sz w:val="26"/>
                <w:szCs w:val="26"/>
                <w:rtl/>
              </w:rPr>
              <w:t>עתירה למתן צו על תנאי</w:t>
            </w:r>
          </w:p>
        </w:tc>
      </w:tr>
      <w:tr w:rsidR="00910161" w:rsidRPr="00E874EC">
        <w:trPr>
          <w:gridBefore w:val="1"/>
          <w:trHeight w:val="162"/>
        </w:trPr>
        <w:tc>
          <w:tcPr>
            <w:tcW w:w="8028" w:type="dxa"/>
          </w:tcPr>
          <w:p w:rsidR="00406E4D" w:rsidRPr="00E874EC" w:rsidRDefault="00406E4D">
            <w:pPr>
              <w:tabs>
                <w:tab w:val="left" w:pos="2552"/>
              </w:tabs>
              <w:rPr>
                <w:sz w:val="26"/>
                <w:szCs w:val="26"/>
              </w:rPr>
            </w:pPr>
          </w:p>
        </w:tc>
      </w:tr>
      <w:tr w:rsidR="00910161" w:rsidRPr="00E874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0" w:type="dxa"/>
            <w:tcBorders>
              <w:top w:val="nil"/>
              <w:left w:val="nil"/>
              <w:bottom w:val="nil"/>
              <w:right w:val="nil"/>
            </w:tcBorders>
          </w:tcPr>
          <w:p w:rsidR="00910161" w:rsidRPr="00E874EC" w:rsidRDefault="00910161">
            <w:pPr>
              <w:pStyle w:val="ruller3"/>
              <w:rPr>
                <w:sz w:val="26"/>
                <w:szCs w:val="26"/>
              </w:rPr>
            </w:pPr>
            <w:r w:rsidRPr="00E874EC">
              <w:rPr>
                <w:sz w:val="26"/>
                <w:szCs w:val="26"/>
                <w:rtl/>
              </w:rPr>
              <w:t>תאריך הישיבה:</w:t>
            </w:r>
          </w:p>
        </w:tc>
        <w:tc>
          <w:tcPr>
            <w:tcW w:w="8028" w:type="dxa"/>
            <w:tcBorders>
              <w:top w:val="nil"/>
              <w:left w:val="nil"/>
              <w:bottom w:val="nil"/>
              <w:right w:val="nil"/>
            </w:tcBorders>
          </w:tcPr>
          <w:p w:rsidR="00910161" w:rsidRPr="00E874EC" w:rsidRDefault="00674CB1">
            <w:pPr>
              <w:pStyle w:val="precasestyle"/>
              <w:ind w:right="0"/>
              <w:rPr>
                <w:sz w:val="26"/>
                <w:szCs w:val="26"/>
              </w:rPr>
            </w:pPr>
            <w:r>
              <w:rPr>
                <w:sz w:val="26"/>
                <w:szCs w:val="26"/>
                <w:rtl/>
              </w:rPr>
              <w:t xml:space="preserve">י"ג באב </w:t>
            </w:r>
            <w:proofErr w:type="spellStart"/>
            <w:r>
              <w:rPr>
                <w:sz w:val="26"/>
                <w:szCs w:val="26"/>
                <w:rtl/>
              </w:rPr>
              <w:t>התש"ף</w:t>
            </w:r>
            <w:proofErr w:type="spellEnd"/>
            <w:r>
              <w:rPr>
                <w:sz w:val="26"/>
                <w:szCs w:val="26"/>
                <w:rtl/>
              </w:rPr>
              <w:t xml:space="preserve"> (03.08.20)</w:t>
            </w:r>
          </w:p>
        </w:tc>
      </w:tr>
    </w:tbl>
    <w:p w:rsidR="00406E4D" w:rsidRPr="00E874EC" w:rsidRDefault="00406E4D">
      <w:pPr>
        <w:tabs>
          <w:tab w:val="left" w:pos="2552"/>
        </w:tabs>
        <w:rPr>
          <w:sz w:val="26"/>
          <w:szCs w:val="26"/>
        </w:rPr>
      </w:pPr>
    </w:p>
    <w:p w:rsidR="00406E4D" w:rsidRPr="00E874EC" w:rsidRDefault="00406E4D">
      <w:pPr>
        <w:tabs>
          <w:tab w:val="left" w:pos="2552"/>
        </w:tabs>
        <w:rPr>
          <w:sz w:val="26"/>
          <w:szCs w:val="26"/>
          <w:rtl/>
        </w:rPr>
      </w:pPr>
    </w:p>
    <w:tbl>
      <w:tblPr>
        <w:bidiVisual/>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4"/>
        <w:gridCol w:w="7838"/>
      </w:tblGrid>
      <w:tr w:rsidR="00910161" w:rsidRPr="00E874EC">
        <w:tc>
          <w:tcPr>
            <w:tcW w:w="1800" w:type="dxa"/>
            <w:tcBorders>
              <w:top w:val="nil"/>
              <w:left w:val="nil"/>
              <w:bottom w:val="nil"/>
              <w:right w:val="nil"/>
            </w:tcBorders>
          </w:tcPr>
          <w:p w:rsidR="00910161" w:rsidRPr="00E874EC" w:rsidRDefault="00674CB1">
            <w:pPr>
              <w:pStyle w:val="ruller3"/>
              <w:rPr>
                <w:sz w:val="26"/>
                <w:szCs w:val="26"/>
              </w:rPr>
            </w:pPr>
            <w:r>
              <w:rPr>
                <w:sz w:val="26"/>
                <w:szCs w:val="26"/>
                <w:rtl/>
              </w:rPr>
              <w:t>מזכיר הרכב</w:t>
            </w:r>
            <w:r w:rsidR="006758AE">
              <w:rPr>
                <w:rFonts w:hint="cs"/>
                <w:sz w:val="26"/>
                <w:szCs w:val="26"/>
                <w:rtl/>
              </w:rPr>
              <w:t>:</w:t>
            </w:r>
          </w:p>
        </w:tc>
        <w:tc>
          <w:tcPr>
            <w:tcW w:w="8028" w:type="dxa"/>
            <w:tcBorders>
              <w:top w:val="nil"/>
              <w:left w:val="nil"/>
              <w:bottom w:val="nil"/>
              <w:right w:val="nil"/>
            </w:tcBorders>
          </w:tcPr>
          <w:p w:rsidR="00910161" w:rsidRPr="00E874EC" w:rsidRDefault="00674CB1">
            <w:pPr>
              <w:pStyle w:val="precasestyle"/>
              <w:ind w:right="0"/>
              <w:rPr>
                <w:sz w:val="26"/>
                <w:szCs w:val="26"/>
              </w:rPr>
            </w:pPr>
            <w:r>
              <w:rPr>
                <w:sz w:val="26"/>
                <w:szCs w:val="26"/>
                <w:rtl/>
              </w:rPr>
              <w:t xml:space="preserve">עמרי </w:t>
            </w:r>
            <w:proofErr w:type="spellStart"/>
            <w:r>
              <w:rPr>
                <w:sz w:val="26"/>
                <w:szCs w:val="26"/>
                <w:rtl/>
              </w:rPr>
              <w:t>קולטין</w:t>
            </w:r>
            <w:proofErr w:type="spellEnd"/>
          </w:p>
        </w:tc>
      </w:tr>
      <w:tr w:rsidR="00D3373E" w:rsidRPr="00E874EC">
        <w:tc>
          <w:tcPr>
            <w:tcW w:w="1800" w:type="dxa"/>
            <w:tcBorders>
              <w:top w:val="nil"/>
              <w:left w:val="nil"/>
              <w:bottom w:val="nil"/>
              <w:right w:val="nil"/>
            </w:tcBorders>
          </w:tcPr>
          <w:p w:rsidR="00D3373E" w:rsidRPr="00E874EC" w:rsidRDefault="00D3373E" w:rsidP="00D738D5">
            <w:pPr>
              <w:pStyle w:val="ruller3"/>
              <w:rPr>
                <w:sz w:val="26"/>
                <w:szCs w:val="26"/>
                <w:rtl/>
              </w:rPr>
            </w:pPr>
            <w:r w:rsidRPr="00E874EC">
              <w:rPr>
                <w:rFonts w:hint="cs"/>
                <w:sz w:val="26"/>
                <w:szCs w:val="26"/>
                <w:rtl/>
              </w:rPr>
              <w:t>קלד</w:t>
            </w:r>
            <w:r w:rsidR="00D738D5">
              <w:rPr>
                <w:rFonts w:hint="cs"/>
                <w:sz w:val="26"/>
                <w:szCs w:val="26"/>
                <w:rtl/>
              </w:rPr>
              <w:t>ן</w:t>
            </w:r>
            <w:r w:rsidRPr="00E874EC">
              <w:rPr>
                <w:rFonts w:hint="cs"/>
                <w:sz w:val="26"/>
                <w:szCs w:val="26"/>
                <w:rtl/>
              </w:rPr>
              <w:t>:</w:t>
            </w:r>
          </w:p>
        </w:tc>
        <w:tc>
          <w:tcPr>
            <w:tcW w:w="8028" w:type="dxa"/>
            <w:tcBorders>
              <w:top w:val="nil"/>
              <w:left w:val="nil"/>
              <w:bottom w:val="nil"/>
              <w:right w:val="nil"/>
            </w:tcBorders>
          </w:tcPr>
          <w:p w:rsidR="00D3373E" w:rsidRPr="00E874EC" w:rsidRDefault="00D738D5">
            <w:pPr>
              <w:pStyle w:val="precasestyle"/>
              <w:ind w:right="0"/>
              <w:rPr>
                <w:sz w:val="26"/>
                <w:szCs w:val="26"/>
                <w:rtl/>
              </w:rPr>
            </w:pPr>
            <w:r>
              <w:rPr>
                <w:rFonts w:hint="cs"/>
                <w:sz w:val="26"/>
                <w:szCs w:val="26"/>
                <w:rtl/>
              </w:rPr>
              <w:t>שלמה גרינבוים</w:t>
            </w:r>
          </w:p>
        </w:tc>
      </w:tr>
    </w:tbl>
    <w:p w:rsidR="00406E4D" w:rsidRPr="00E874EC" w:rsidRDefault="00406E4D">
      <w:pPr>
        <w:tabs>
          <w:tab w:val="left" w:pos="2552"/>
        </w:tabs>
        <w:rPr>
          <w:sz w:val="26"/>
          <w:szCs w:val="26"/>
          <w:rtl/>
        </w:rPr>
      </w:pPr>
    </w:p>
    <w:p w:rsidR="00406E4D" w:rsidRPr="00E874EC" w:rsidRDefault="00406E4D">
      <w:pPr>
        <w:tabs>
          <w:tab w:val="left" w:pos="2552"/>
        </w:tabs>
        <w:rPr>
          <w:sz w:val="26"/>
          <w:szCs w:val="26"/>
          <w:rtl/>
        </w:rPr>
      </w:pPr>
      <w:bookmarkStart w:id="1" w:name="secretary"/>
      <w:bookmarkEnd w:id="1"/>
    </w:p>
    <w:tbl>
      <w:tblPr>
        <w:bidiVisual/>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2"/>
        <w:gridCol w:w="7830"/>
      </w:tblGrid>
      <w:tr w:rsidR="00910161" w:rsidRPr="00E874EC">
        <w:tc>
          <w:tcPr>
            <w:tcW w:w="1800" w:type="dxa"/>
            <w:tcBorders>
              <w:top w:val="nil"/>
              <w:left w:val="nil"/>
              <w:bottom w:val="nil"/>
              <w:right w:val="nil"/>
            </w:tcBorders>
          </w:tcPr>
          <w:p w:rsidR="00910161" w:rsidRPr="00E874EC" w:rsidRDefault="00674CB1" w:rsidP="006758AE">
            <w:pPr>
              <w:pStyle w:val="ruller3"/>
              <w:rPr>
                <w:sz w:val="26"/>
                <w:szCs w:val="26"/>
              </w:rPr>
            </w:pPr>
            <w:bookmarkStart w:id="2" w:name="lawyers_a_title"/>
            <w:r>
              <w:rPr>
                <w:sz w:val="26"/>
                <w:szCs w:val="26"/>
                <w:rtl/>
              </w:rPr>
              <w:t>בשם העותר</w:t>
            </w:r>
            <w:r w:rsidR="006758AE">
              <w:rPr>
                <w:rFonts w:hint="cs"/>
                <w:sz w:val="26"/>
                <w:szCs w:val="26"/>
                <w:rtl/>
              </w:rPr>
              <w:t>ות</w:t>
            </w:r>
            <w:r>
              <w:rPr>
                <w:sz w:val="26"/>
                <w:szCs w:val="26"/>
                <w:rtl/>
              </w:rPr>
              <w:t>:</w:t>
            </w:r>
          </w:p>
        </w:tc>
        <w:tc>
          <w:tcPr>
            <w:tcW w:w="8028" w:type="dxa"/>
            <w:tcBorders>
              <w:top w:val="nil"/>
              <w:left w:val="nil"/>
              <w:bottom w:val="nil"/>
              <w:right w:val="nil"/>
            </w:tcBorders>
          </w:tcPr>
          <w:p w:rsidR="00910161" w:rsidRPr="00E874EC" w:rsidRDefault="006758AE" w:rsidP="00D738D5">
            <w:pPr>
              <w:pStyle w:val="precasestyle"/>
              <w:ind w:right="0"/>
              <w:rPr>
                <w:sz w:val="26"/>
                <w:szCs w:val="26"/>
              </w:rPr>
            </w:pPr>
            <w:r>
              <w:rPr>
                <w:rFonts w:hint="cs"/>
                <w:sz w:val="26"/>
                <w:szCs w:val="26"/>
                <w:rtl/>
              </w:rPr>
              <w:t xml:space="preserve">עו"ד רביע </w:t>
            </w:r>
            <w:proofErr w:type="spellStart"/>
            <w:r>
              <w:rPr>
                <w:rFonts w:hint="cs"/>
                <w:sz w:val="26"/>
                <w:szCs w:val="26"/>
                <w:rtl/>
              </w:rPr>
              <w:t>אגבריה</w:t>
            </w:r>
            <w:proofErr w:type="spellEnd"/>
            <w:r>
              <w:rPr>
                <w:rFonts w:hint="cs"/>
                <w:sz w:val="26"/>
                <w:szCs w:val="26"/>
                <w:rtl/>
              </w:rPr>
              <w:t xml:space="preserve">; עו"ד </w:t>
            </w:r>
            <w:r w:rsidR="00D738D5">
              <w:rPr>
                <w:rFonts w:hint="cs"/>
                <w:sz w:val="26"/>
                <w:szCs w:val="26"/>
                <w:rtl/>
              </w:rPr>
              <w:t>חסן ג'בארין</w:t>
            </w:r>
            <w:r w:rsidR="00910161" w:rsidRPr="00E874EC">
              <w:rPr>
                <w:sz w:val="26"/>
                <w:szCs w:val="26"/>
                <w:rtl/>
              </w:rPr>
              <w:tab/>
            </w:r>
          </w:p>
        </w:tc>
      </w:tr>
      <w:bookmarkEnd w:id="2"/>
    </w:tbl>
    <w:p w:rsidR="00406E4D" w:rsidRPr="00D738D5" w:rsidRDefault="00406E4D">
      <w:pPr>
        <w:tabs>
          <w:tab w:val="left" w:pos="2552"/>
        </w:tabs>
        <w:rPr>
          <w:sz w:val="26"/>
          <w:szCs w:val="26"/>
          <w:rtl/>
        </w:rPr>
      </w:pPr>
    </w:p>
    <w:p w:rsidR="00406E4D" w:rsidRPr="00E874EC" w:rsidRDefault="00406E4D">
      <w:pPr>
        <w:tabs>
          <w:tab w:val="left" w:pos="2552"/>
        </w:tabs>
        <w:rPr>
          <w:sz w:val="26"/>
          <w:szCs w:val="26"/>
          <w:rtl/>
        </w:rPr>
      </w:pPr>
    </w:p>
    <w:tbl>
      <w:tblPr>
        <w:bidiVisual/>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3"/>
        <w:gridCol w:w="7829"/>
      </w:tblGrid>
      <w:tr w:rsidR="00910161" w:rsidRPr="00E874EC">
        <w:tc>
          <w:tcPr>
            <w:tcW w:w="1800" w:type="dxa"/>
            <w:tcBorders>
              <w:top w:val="nil"/>
              <w:left w:val="nil"/>
              <w:bottom w:val="nil"/>
              <w:right w:val="nil"/>
            </w:tcBorders>
          </w:tcPr>
          <w:p w:rsidR="00910161" w:rsidRPr="00E874EC" w:rsidRDefault="006758AE">
            <w:pPr>
              <w:pStyle w:val="ruller3"/>
              <w:rPr>
                <w:sz w:val="26"/>
                <w:szCs w:val="26"/>
              </w:rPr>
            </w:pPr>
            <w:bookmarkStart w:id="3" w:name="lawyers_b_title"/>
            <w:r>
              <w:rPr>
                <w:sz w:val="26"/>
                <w:szCs w:val="26"/>
                <w:rtl/>
              </w:rPr>
              <w:t>בשם המשיב</w:t>
            </w:r>
            <w:r>
              <w:rPr>
                <w:rFonts w:hint="cs"/>
                <w:sz w:val="26"/>
                <w:szCs w:val="26"/>
                <w:rtl/>
              </w:rPr>
              <w:t>ים</w:t>
            </w:r>
            <w:r w:rsidR="00674CB1">
              <w:rPr>
                <w:sz w:val="26"/>
                <w:szCs w:val="26"/>
                <w:rtl/>
              </w:rPr>
              <w:t>:</w:t>
            </w:r>
          </w:p>
        </w:tc>
        <w:tc>
          <w:tcPr>
            <w:tcW w:w="8028" w:type="dxa"/>
            <w:tcBorders>
              <w:top w:val="nil"/>
              <w:left w:val="nil"/>
              <w:bottom w:val="nil"/>
              <w:right w:val="nil"/>
            </w:tcBorders>
          </w:tcPr>
          <w:p w:rsidR="00910161" w:rsidRPr="00E874EC" w:rsidRDefault="006758AE">
            <w:pPr>
              <w:pStyle w:val="precasestyle"/>
              <w:ind w:right="0"/>
              <w:rPr>
                <w:sz w:val="26"/>
                <w:szCs w:val="26"/>
              </w:rPr>
            </w:pPr>
            <w:r>
              <w:rPr>
                <w:rFonts w:hint="cs"/>
                <w:sz w:val="26"/>
                <w:szCs w:val="26"/>
                <w:rtl/>
              </w:rPr>
              <w:t>עו"ד עמרי אפשטיין</w:t>
            </w:r>
            <w:r w:rsidR="00D738D5">
              <w:rPr>
                <w:rFonts w:hint="cs"/>
                <w:sz w:val="26"/>
                <w:szCs w:val="26"/>
                <w:rtl/>
              </w:rPr>
              <w:t>; עו"ד שי כהן</w:t>
            </w:r>
          </w:p>
        </w:tc>
      </w:tr>
      <w:tr w:rsidR="006758AE" w:rsidRPr="00E874EC">
        <w:tc>
          <w:tcPr>
            <w:tcW w:w="1800" w:type="dxa"/>
            <w:tcBorders>
              <w:top w:val="nil"/>
              <w:left w:val="nil"/>
              <w:bottom w:val="nil"/>
              <w:right w:val="nil"/>
            </w:tcBorders>
          </w:tcPr>
          <w:p w:rsidR="006758AE" w:rsidRDefault="006758AE">
            <w:pPr>
              <w:pStyle w:val="ruller3"/>
              <w:rPr>
                <w:sz w:val="26"/>
                <w:szCs w:val="26"/>
                <w:rtl/>
              </w:rPr>
            </w:pPr>
          </w:p>
        </w:tc>
        <w:tc>
          <w:tcPr>
            <w:tcW w:w="8028" w:type="dxa"/>
            <w:tcBorders>
              <w:top w:val="nil"/>
              <w:left w:val="nil"/>
              <w:bottom w:val="nil"/>
              <w:right w:val="nil"/>
            </w:tcBorders>
          </w:tcPr>
          <w:p w:rsidR="006758AE" w:rsidRPr="00E874EC" w:rsidRDefault="006758AE">
            <w:pPr>
              <w:pStyle w:val="precasestyle"/>
              <w:ind w:right="0"/>
              <w:rPr>
                <w:sz w:val="26"/>
                <w:szCs w:val="26"/>
                <w:rtl/>
              </w:rPr>
            </w:pPr>
          </w:p>
        </w:tc>
      </w:tr>
      <w:tr w:rsidR="006758AE" w:rsidRPr="00E874EC">
        <w:tc>
          <w:tcPr>
            <w:tcW w:w="1800" w:type="dxa"/>
            <w:tcBorders>
              <w:top w:val="nil"/>
              <w:left w:val="nil"/>
              <w:bottom w:val="nil"/>
              <w:right w:val="nil"/>
            </w:tcBorders>
          </w:tcPr>
          <w:p w:rsidR="006758AE" w:rsidRDefault="006758AE">
            <w:pPr>
              <w:pStyle w:val="ruller3"/>
              <w:rPr>
                <w:sz w:val="26"/>
                <w:szCs w:val="26"/>
                <w:rtl/>
              </w:rPr>
            </w:pPr>
            <w:r>
              <w:rPr>
                <w:rFonts w:hint="cs"/>
                <w:sz w:val="26"/>
                <w:szCs w:val="26"/>
                <w:rtl/>
              </w:rPr>
              <w:t>בשם המבקשת להצטרף 1:</w:t>
            </w:r>
          </w:p>
        </w:tc>
        <w:tc>
          <w:tcPr>
            <w:tcW w:w="8028" w:type="dxa"/>
            <w:tcBorders>
              <w:top w:val="nil"/>
              <w:left w:val="nil"/>
              <w:bottom w:val="nil"/>
              <w:right w:val="nil"/>
            </w:tcBorders>
          </w:tcPr>
          <w:p w:rsidR="006758AE" w:rsidRDefault="006758AE">
            <w:pPr>
              <w:pStyle w:val="precasestyle"/>
              <w:ind w:right="0"/>
              <w:rPr>
                <w:sz w:val="26"/>
                <w:szCs w:val="26"/>
                <w:rtl/>
              </w:rPr>
            </w:pPr>
          </w:p>
          <w:p w:rsidR="006758AE" w:rsidRPr="00E874EC" w:rsidRDefault="00D738D5">
            <w:pPr>
              <w:pStyle w:val="precasestyle"/>
              <w:ind w:right="0"/>
              <w:rPr>
                <w:sz w:val="26"/>
                <w:szCs w:val="26"/>
                <w:rtl/>
              </w:rPr>
            </w:pPr>
            <w:r>
              <w:rPr>
                <w:rFonts w:hint="cs"/>
                <w:sz w:val="26"/>
                <w:szCs w:val="26"/>
                <w:rtl/>
              </w:rPr>
              <w:t>אין התייצבות</w:t>
            </w:r>
          </w:p>
        </w:tc>
      </w:tr>
      <w:tr w:rsidR="006758AE" w:rsidRPr="00E874EC">
        <w:tc>
          <w:tcPr>
            <w:tcW w:w="1800" w:type="dxa"/>
            <w:tcBorders>
              <w:top w:val="nil"/>
              <w:left w:val="nil"/>
              <w:bottom w:val="nil"/>
              <w:right w:val="nil"/>
            </w:tcBorders>
          </w:tcPr>
          <w:p w:rsidR="006758AE" w:rsidRDefault="006758AE">
            <w:pPr>
              <w:pStyle w:val="ruller3"/>
              <w:rPr>
                <w:sz w:val="26"/>
                <w:szCs w:val="26"/>
                <w:rtl/>
              </w:rPr>
            </w:pPr>
          </w:p>
        </w:tc>
        <w:tc>
          <w:tcPr>
            <w:tcW w:w="8028" w:type="dxa"/>
            <w:tcBorders>
              <w:top w:val="nil"/>
              <w:left w:val="nil"/>
              <w:bottom w:val="nil"/>
              <w:right w:val="nil"/>
            </w:tcBorders>
          </w:tcPr>
          <w:p w:rsidR="006758AE" w:rsidRDefault="006758AE">
            <w:pPr>
              <w:pStyle w:val="precasestyle"/>
              <w:ind w:right="0"/>
              <w:rPr>
                <w:sz w:val="26"/>
                <w:szCs w:val="26"/>
                <w:rtl/>
              </w:rPr>
            </w:pPr>
          </w:p>
        </w:tc>
      </w:tr>
      <w:tr w:rsidR="006758AE" w:rsidRPr="00E874EC">
        <w:tc>
          <w:tcPr>
            <w:tcW w:w="1800" w:type="dxa"/>
            <w:tcBorders>
              <w:top w:val="nil"/>
              <w:left w:val="nil"/>
              <w:bottom w:val="nil"/>
              <w:right w:val="nil"/>
            </w:tcBorders>
          </w:tcPr>
          <w:p w:rsidR="006758AE" w:rsidRDefault="006758AE">
            <w:pPr>
              <w:pStyle w:val="ruller3"/>
              <w:rPr>
                <w:sz w:val="26"/>
                <w:szCs w:val="26"/>
                <w:rtl/>
              </w:rPr>
            </w:pPr>
            <w:r>
              <w:rPr>
                <w:rFonts w:hint="cs"/>
                <w:sz w:val="26"/>
                <w:szCs w:val="26"/>
                <w:rtl/>
              </w:rPr>
              <w:t>בשם המבקשת להצטרף 2:</w:t>
            </w:r>
          </w:p>
        </w:tc>
        <w:tc>
          <w:tcPr>
            <w:tcW w:w="8028" w:type="dxa"/>
            <w:tcBorders>
              <w:top w:val="nil"/>
              <w:left w:val="nil"/>
              <w:bottom w:val="nil"/>
              <w:right w:val="nil"/>
            </w:tcBorders>
          </w:tcPr>
          <w:p w:rsidR="006758AE" w:rsidRDefault="006758AE">
            <w:pPr>
              <w:pStyle w:val="precasestyle"/>
              <w:ind w:right="0"/>
              <w:rPr>
                <w:sz w:val="26"/>
                <w:szCs w:val="26"/>
                <w:rtl/>
              </w:rPr>
            </w:pPr>
          </w:p>
          <w:p w:rsidR="006758AE" w:rsidRDefault="006758AE">
            <w:pPr>
              <w:pStyle w:val="precasestyle"/>
              <w:ind w:right="0"/>
              <w:rPr>
                <w:sz w:val="26"/>
                <w:szCs w:val="26"/>
                <w:rtl/>
              </w:rPr>
            </w:pPr>
            <w:r>
              <w:rPr>
                <w:rFonts w:hint="cs"/>
                <w:sz w:val="26"/>
                <w:szCs w:val="26"/>
                <w:rtl/>
              </w:rPr>
              <w:t>עו"ד דנה יפה</w:t>
            </w:r>
            <w:r w:rsidR="00D738D5">
              <w:rPr>
                <w:rFonts w:hint="cs"/>
                <w:sz w:val="26"/>
                <w:szCs w:val="26"/>
                <w:rtl/>
              </w:rPr>
              <w:t xml:space="preserve">; עו"ד ורדית דמרי מדר </w:t>
            </w:r>
          </w:p>
        </w:tc>
      </w:tr>
      <w:bookmarkEnd w:id="3"/>
    </w:tbl>
    <w:p w:rsidR="00406E4D" w:rsidRPr="00D738D5" w:rsidRDefault="00406E4D">
      <w:pPr>
        <w:tabs>
          <w:tab w:val="left" w:pos="2552"/>
        </w:tabs>
        <w:jc w:val="center"/>
        <w:rPr>
          <w:b/>
          <w:bCs/>
          <w:i/>
          <w:iCs/>
          <w:sz w:val="26"/>
          <w:szCs w:val="26"/>
          <w:rtl/>
        </w:rPr>
      </w:pPr>
    </w:p>
    <w:p w:rsidR="00F96312" w:rsidRPr="00E874EC" w:rsidRDefault="001341EE" w:rsidP="00F96312">
      <w:pPr>
        <w:pStyle w:val="BODYPROTOCOL"/>
        <w:rPr>
          <w:rFonts w:cs="David"/>
          <w:sz w:val="26"/>
          <w:szCs w:val="26"/>
          <w:rtl/>
        </w:rPr>
        <w:sectPr w:rsidR="00F96312" w:rsidRPr="00E874EC" w:rsidSect="001774FB">
          <w:headerReference w:type="even" r:id="rId8"/>
          <w:headerReference w:type="default" r:id="rId9"/>
          <w:footerReference w:type="even" r:id="rId10"/>
          <w:footerReference w:type="default" r:id="rId11"/>
          <w:headerReference w:type="first" r:id="rId12"/>
          <w:footerReference w:type="first" r:id="rId13"/>
          <w:pgSz w:w="11907" w:h="16840"/>
          <w:pgMar w:top="1134" w:right="1134" w:bottom="1134" w:left="1134" w:header="709" w:footer="709" w:gutter="0"/>
          <w:cols w:space="709"/>
          <w:titlePg/>
          <w:bidi/>
        </w:sectPr>
      </w:pPr>
      <w:r>
        <w:rPr>
          <w:rFonts w:cs="David" w:hint="cs"/>
          <w:sz w:val="26"/>
          <w:szCs w:val="26"/>
          <w:rtl/>
        </w:rPr>
        <w:tab/>
      </w:r>
      <w:r>
        <w:rPr>
          <w:rFonts w:cs="David" w:hint="cs"/>
          <w:sz w:val="26"/>
          <w:szCs w:val="26"/>
          <w:rtl/>
        </w:rPr>
        <w:tab/>
      </w:r>
      <w:r>
        <w:rPr>
          <w:rFonts w:cs="David" w:hint="cs"/>
          <w:sz w:val="26"/>
          <w:szCs w:val="26"/>
          <w:rtl/>
        </w:rPr>
        <w:tab/>
      </w:r>
      <w:r>
        <w:rPr>
          <w:rFonts w:cs="David" w:hint="cs"/>
          <w:sz w:val="26"/>
          <w:szCs w:val="26"/>
          <w:rtl/>
        </w:rPr>
        <w:tab/>
        <w:t>פרוטוקול</w:t>
      </w:r>
    </w:p>
    <w:p w:rsidR="00D738D5" w:rsidRDefault="00D738D5" w:rsidP="001341EE">
      <w:pPr>
        <w:pStyle w:val="ruller40"/>
        <w:rPr>
          <w:rFonts w:cs="David"/>
          <w:sz w:val="24"/>
          <w:szCs w:val="26"/>
          <w:rtl/>
          <w:lang w:bidi="he-IL"/>
        </w:rPr>
      </w:pPr>
      <w:bookmarkStart w:id="4" w:name="BeginProtocol"/>
      <w:bookmarkEnd w:id="4"/>
      <w:r w:rsidRPr="00D738D5">
        <w:rPr>
          <w:rFonts w:cs="David" w:hint="cs"/>
          <w:sz w:val="26"/>
          <w:szCs w:val="26"/>
          <w:rtl/>
          <w:lang w:bidi="he-IL"/>
        </w:rPr>
        <w:t>כבוד המשנה לנשיאה ח' מלצר:</w:t>
      </w:r>
      <w:r>
        <w:rPr>
          <w:rFonts w:cs="David" w:hint="cs"/>
          <w:sz w:val="24"/>
          <w:szCs w:val="26"/>
          <w:rtl/>
          <w:lang w:bidi="he-IL"/>
        </w:rPr>
        <w:t xml:space="preserve"> בתפקידי כיור ועדת הבחירות המרכזית </w:t>
      </w:r>
      <w:proofErr w:type="spellStart"/>
      <w:r>
        <w:rPr>
          <w:rFonts w:cs="David" w:hint="cs"/>
          <w:sz w:val="24"/>
          <w:szCs w:val="26"/>
          <w:rtl/>
          <w:lang w:bidi="he-IL"/>
        </w:rPr>
        <w:t>היתה</w:t>
      </w:r>
      <w:proofErr w:type="spellEnd"/>
      <w:r>
        <w:rPr>
          <w:rFonts w:cs="David" w:hint="cs"/>
          <w:sz w:val="24"/>
          <w:szCs w:val="26"/>
          <w:rtl/>
          <w:lang w:bidi="he-IL"/>
        </w:rPr>
        <w:t xml:space="preserve"> פרוצדורה, שהיא לא הפרוצדורה שאתם מדברים עליה, וזה נזכר בטיעון עם הרשתות החברתיות. כל אחד שחשב שנפגע יכול היה לפנות לרשתות החברתיות .גם קליינטים של העותרים פנו. אם הרשתות החברתיות החליטו להוריד, מה טוב; אם לא, </w:t>
      </w:r>
      <w:proofErr w:type="spellStart"/>
      <w:r>
        <w:rPr>
          <w:rFonts w:cs="David" w:hint="cs"/>
          <w:sz w:val="24"/>
          <w:szCs w:val="26"/>
          <w:rtl/>
          <w:lang w:bidi="he-IL"/>
        </w:rPr>
        <w:t>היתה</w:t>
      </w:r>
      <w:proofErr w:type="spellEnd"/>
      <w:r>
        <w:rPr>
          <w:rFonts w:cs="David" w:hint="cs"/>
          <w:sz w:val="24"/>
          <w:szCs w:val="26"/>
          <w:rtl/>
          <w:lang w:bidi="he-IL"/>
        </w:rPr>
        <w:t xml:space="preserve"> זכות ערעור בפני מכוח סמכות שלי על פי חוק להוציא צו מניעה, והרשתות קיבלו על עצמן שהם תקיימנה את הצווים. </w:t>
      </w:r>
    </w:p>
    <w:p w:rsidR="00D738D5" w:rsidRDefault="00D738D5" w:rsidP="001341EE">
      <w:pPr>
        <w:pStyle w:val="ruller40"/>
        <w:rPr>
          <w:rFonts w:cs="David"/>
          <w:sz w:val="24"/>
          <w:szCs w:val="26"/>
          <w:rtl/>
          <w:lang w:bidi="he-IL"/>
        </w:rPr>
      </w:pPr>
      <w:r>
        <w:rPr>
          <w:rFonts w:cs="David" w:hint="cs"/>
          <w:sz w:val="24"/>
          <w:szCs w:val="26"/>
          <w:rtl/>
          <w:lang w:bidi="he-IL"/>
        </w:rPr>
        <w:t xml:space="preserve">יש לזה קרבה עם חלק מהנושאים שעולים פה. </w:t>
      </w:r>
    </w:p>
    <w:p w:rsidR="00D738D5" w:rsidRDefault="00D738D5" w:rsidP="001341EE">
      <w:pPr>
        <w:pStyle w:val="ruller40"/>
        <w:rPr>
          <w:rFonts w:cs="David"/>
          <w:sz w:val="24"/>
          <w:szCs w:val="26"/>
          <w:rtl/>
          <w:lang w:bidi="he-IL"/>
        </w:rPr>
      </w:pPr>
    </w:p>
    <w:p w:rsidR="00D738D5" w:rsidRDefault="00D738D5" w:rsidP="00347F1A">
      <w:pPr>
        <w:pStyle w:val="ruller40"/>
        <w:rPr>
          <w:rFonts w:cs="David"/>
          <w:sz w:val="24"/>
          <w:szCs w:val="26"/>
          <w:rtl/>
          <w:lang w:bidi="he-IL"/>
        </w:rPr>
      </w:pPr>
      <w:r>
        <w:rPr>
          <w:rFonts w:cs="David" w:hint="cs"/>
          <w:sz w:val="24"/>
          <w:szCs w:val="26"/>
          <w:rtl/>
          <w:lang w:bidi="he-IL"/>
        </w:rPr>
        <w:t>ב"כ הצדדים:</w:t>
      </w:r>
    </w:p>
    <w:p w:rsidR="00D738D5" w:rsidRDefault="00D738D5" w:rsidP="00347F1A">
      <w:pPr>
        <w:pStyle w:val="ruller40"/>
        <w:rPr>
          <w:rFonts w:cs="David"/>
          <w:sz w:val="24"/>
          <w:szCs w:val="26"/>
          <w:rtl/>
          <w:lang w:bidi="he-IL"/>
        </w:rPr>
      </w:pPr>
      <w:r>
        <w:rPr>
          <w:rFonts w:cs="David" w:hint="cs"/>
          <w:sz w:val="24"/>
          <w:szCs w:val="26"/>
          <w:rtl/>
          <w:lang w:bidi="he-IL"/>
        </w:rPr>
        <w:lastRenderedPageBreak/>
        <w:t xml:space="preserve">אין לנו בעיה. </w:t>
      </w:r>
    </w:p>
    <w:p w:rsidR="00D738D5" w:rsidRDefault="00D738D5" w:rsidP="00347F1A">
      <w:pPr>
        <w:pStyle w:val="ruller40"/>
        <w:rPr>
          <w:rFonts w:cs="David"/>
          <w:sz w:val="24"/>
          <w:szCs w:val="26"/>
          <w:rtl/>
          <w:lang w:bidi="he-IL"/>
        </w:rPr>
      </w:pPr>
    </w:p>
    <w:p w:rsidR="00D738D5" w:rsidRDefault="00D738D5"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D738D5" w:rsidRDefault="00D738D5" w:rsidP="00347F1A">
      <w:pPr>
        <w:pStyle w:val="ruller40"/>
        <w:rPr>
          <w:rFonts w:cs="David"/>
          <w:sz w:val="24"/>
          <w:szCs w:val="26"/>
          <w:rtl/>
          <w:lang w:bidi="he-IL"/>
        </w:rPr>
      </w:pPr>
      <w:r>
        <w:rPr>
          <w:rFonts w:cs="David" w:hint="cs"/>
          <w:sz w:val="24"/>
          <w:szCs w:val="26"/>
          <w:rtl/>
          <w:lang w:bidi="he-IL"/>
        </w:rPr>
        <w:t xml:space="preserve">לגבי בקשת ההצטרפות של התנועה לחופש המידע אנחנו נסתפק בעמדה שפורטה בבקשה. חלק גדול ממנה לא נוגע לנושא שעומד בלב העתירה. זה לא נוגע ללב הטענות שמועלות בעתירה. ככל שזה רלוונטי נסתפק בכתובים. </w:t>
      </w:r>
    </w:p>
    <w:p w:rsidR="00D738D5" w:rsidRDefault="00D738D5" w:rsidP="00347F1A">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 xml:space="preserve">: אנחנו באמת מודעים לפעילות הזו. המשנה לנשיאה גם נתן הרצאה השנה על זה. הרהרתי לעצמי אם זו אותה סוג פעילות אנו תוקפים. כמובן מדובר על יו"ר ועדת הבחירות שהוא שופט מכהן, ויש סמכות מפורשת להסרת תכנים. אנחנו חושבים שזה המקרה שבו התכנית שמוסרים ידועים לכל ויש שקיפות והליך הוגן וכן הלאה. </w:t>
      </w:r>
    </w:p>
    <w:p w:rsidR="00644D12" w:rsidRDefault="00644D12" w:rsidP="00644D12">
      <w:pPr>
        <w:pStyle w:val="ruller40"/>
        <w:rPr>
          <w:rFonts w:cs="David"/>
          <w:sz w:val="24"/>
          <w:szCs w:val="26"/>
          <w:rtl/>
          <w:lang w:bidi="he-IL"/>
        </w:rPr>
      </w:pPr>
      <w:r>
        <w:rPr>
          <w:rFonts w:cs="David" w:hint="cs"/>
          <w:sz w:val="24"/>
          <w:szCs w:val="26"/>
          <w:rtl/>
          <w:lang w:bidi="he-IL"/>
        </w:rPr>
        <w:t xml:space="preserve">המקרה של היום שונה בתכלית. </w:t>
      </w:r>
    </w:p>
    <w:p w:rsidR="00644D12" w:rsidRDefault="00644D12" w:rsidP="00644D12">
      <w:pPr>
        <w:pStyle w:val="ruller40"/>
        <w:rPr>
          <w:rFonts w:cs="David"/>
          <w:sz w:val="24"/>
          <w:szCs w:val="26"/>
          <w:rtl/>
          <w:lang w:bidi="he-IL"/>
        </w:rPr>
      </w:pPr>
      <w:r>
        <w:rPr>
          <w:rFonts w:cs="David" w:hint="cs"/>
          <w:sz w:val="24"/>
          <w:szCs w:val="26"/>
          <w:rtl/>
          <w:lang w:bidi="he-IL"/>
        </w:rPr>
        <w:t xml:space="preserve">תגובת המדינה לעצמה מצדיקה מתן ו על תנאי. המדינה, בתמצית, אינה חולקת על כך שיש כאן פגיעה בזכויות יסוד, בחופש הביטוי, בהליך הוגן, בעקרונות של השיטה המשפטית של הפרדת רשויות, ואינה מצביעה על מקור סמכות כלשהו, גם לא לפי הכללים שהם אומרים שהם פועלים מכוחם. </w:t>
      </w:r>
    </w:p>
    <w:p w:rsidR="00644D12" w:rsidRDefault="00644D12" w:rsidP="00644D12">
      <w:pPr>
        <w:pStyle w:val="ruller40"/>
        <w:rPr>
          <w:rFonts w:cs="David"/>
          <w:sz w:val="24"/>
          <w:szCs w:val="26"/>
          <w:rtl/>
          <w:lang w:bidi="he-IL"/>
        </w:rPr>
      </w:pPr>
      <w:r>
        <w:rPr>
          <w:rFonts w:cs="David" w:hint="cs"/>
          <w:sz w:val="24"/>
          <w:szCs w:val="26"/>
          <w:rtl/>
          <w:lang w:bidi="he-IL"/>
        </w:rPr>
        <w:t xml:space="preserve">הטענה מרחיקת הלכת של המדינה היא שכל הפעילות הזו של האכיפה האלטרנטיבית אינה מצדיקה הפעלת סמכות שלטונית. היחידה קמה על פרקליטיה, בודקת תכנים, מנתחת אותם, ופונה באופן יזום אל ספקיות התוכן, וכל זה </w:t>
      </w:r>
      <w:r>
        <w:rPr>
          <w:rFonts w:cs="David"/>
          <w:sz w:val="24"/>
          <w:szCs w:val="26"/>
          <w:rtl/>
          <w:lang w:bidi="he-IL"/>
        </w:rPr>
        <w:t>–</w:t>
      </w:r>
      <w:r>
        <w:rPr>
          <w:rFonts w:cs="David" w:hint="cs"/>
          <w:sz w:val="24"/>
          <w:szCs w:val="26"/>
          <w:rtl/>
          <w:lang w:bidi="he-IL"/>
        </w:rPr>
        <w:t xml:space="preserve"> לא הפרדת סמכות שלטונית?</w:t>
      </w:r>
    </w:p>
    <w:p w:rsidR="00644D12" w:rsidRDefault="00644D12" w:rsidP="00644D12">
      <w:pPr>
        <w:pStyle w:val="ruller40"/>
        <w:rPr>
          <w:rFonts w:cs="David"/>
          <w:sz w:val="24"/>
          <w:szCs w:val="26"/>
          <w:rtl/>
          <w:lang w:bidi="he-IL"/>
        </w:rPr>
      </w:pPr>
    </w:p>
    <w:p w:rsidR="00644D12" w:rsidRPr="00336BC1" w:rsidRDefault="00644D12" w:rsidP="00347F1A">
      <w:pPr>
        <w:pStyle w:val="ruller40"/>
        <w:rPr>
          <w:rFonts w:cs="David"/>
          <w:sz w:val="24"/>
          <w:szCs w:val="26"/>
          <w:rtl/>
          <w:lang w:bidi="he-IL"/>
        </w:rPr>
      </w:pPr>
      <w:r>
        <w:rPr>
          <w:rFonts w:cs="David" w:hint="cs"/>
          <w:sz w:val="24"/>
          <w:szCs w:val="26"/>
          <w:rtl/>
          <w:lang w:bidi="he-IL"/>
        </w:rPr>
        <w:t>כבוד השופט א' שטיין:</w:t>
      </w:r>
    </w:p>
    <w:p w:rsidR="00644D12" w:rsidRDefault="00644D12" w:rsidP="00644D12">
      <w:pPr>
        <w:pStyle w:val="ruller40"/>
        <w:rPr>
          <w:rFonts w:cs="David"/>
          <w:sz w:val="24"/>
          <w:szCs w:val="26"/>
          <w:rtl/>
          <w:lang w:bidi="he-IL"/>
        </w:rPr>
      </w:pPr>
      <w:r>
        <w:rPr>
          <w:rFonts w:cs="David" w:hint="cs"/>
          <w:sz w:val="24"/>
          <w:szCs w:val="26"/>
          <w:rtl/>
          <w:lang w:bidi="he-IL"/>
        </w:rPr>
        <w:t xml:space="preserve"> קראתי את העתירה והתשובה. לפי התשובה, הם לא חולקים על כך שהם מפעילים סמכות שלטונית; הפרקליטות זה השלטון. הם אומרים שהם לא מפעילים סמכות כפייה. </w:t>
      </w:r>
    </w:p>
    <w:p w:rsidR="00644D12" w:rsidRDefault="00644D12" w:rsidP="00644D12">
      <w:pPr>
        <w:pStyle w:val="ruller40"/>
        <w:rPr>
          <w:rFonts w:cs="David"/>
          <w:sz w:val="24"/>
          <w:szCs w:val="26"/>
          <w:rtl/>
          <w:lang w:bidi="he-IL"/>
        </w:rPr>
      </w:pPr>
      <w:r>
        <w:rPr>
          <w:rFonts w:cs="David" w:hint="cs"/>
          <w:sz w:val="24"/>
          <w:szCs w:val="26"/>
          <w:rtl/>
          <w:lang w:bidi="he-IL"/>
        </w:rPr>
        <w:t xml:space="preserve">כשאדוני טוען לחוסר סמכות, אדוני צריך לטעון לעניין </w:t>
      </w:r>
      <w:r w:rsidR="00A244DA">
        <w:rPr>
          <w:rFonts w:cs="David" w:hint="cs"/>
          <w:sz w:val="24"/>
          <w:szCs w:val="26"/>
          <w:rtl/>
          <w:lang w:bidi="he-IL"/>
        </w:rPr>
        <w:t>הוולונטר</w:t>
      </w:r>
      <w:r w:rsidR="00A244DA">
        <w:rPr>
          <w:rFonts w:cs="David" w:hint="eastAsia"/>
          <w:sz w:val="24"/>
          <w:szCs w:val="26"/>
          <w:rtl/>
          <w:lang w:bidi="he-IL"/>
        </w:rPr>
        <w:t>י</w:t>
      </w:r>
      <w:r>
        <w:rPr>
          <w:rFonts w:cs="David" w:hint="cs"/>
          <w:sz w:val="24"/>
          <w:szCs w:val="26"/>
          <w:rtl/>
          <w:lang w:bidi="he-IL"/>
        </w:rPr>
        <w:t xml:space="preserve">.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יכול להיות שיש פה אי-הבנה. בתשובות הראשונות </w:t>
      </w:r>
      <w:proofErr w:type="spellStart"/>
      <w:r>
        <w:rPr>
          <w:rFonts w:cs="David" w:hint="cs"/>
          <w:sz w:val="24"/>
          <w:szCs w:val="26"/>
          <w:rtl/>
          <w:lang w:bidi="he-IL"/>
        </w:rPr>
        <w:t>היתה</w:t>
      </w:r>
      <w:proofErr w:type="spellEnd"/>
      <w:r>
        <w:rPr>
          <w:rFonts w:cs="David" w:hint="cs"/>
          <w:sz w:val="24"/>
          <w:szCs w:val="26"/>
          <w:rtl/>
          <w:lang w:bidi="he-IL"/>
        </w:rPr>
        <w:t xml:space="preserve"> תשובה אחת; לאחר מכן אמרה המדינה שזה לא הפעלת סמכות שלטונית. תחילה היא אמרה שזה לא הליך כפוי; ואנחנו חולקים על ההבחנה. </w:t>
      </w:r>
    </w:p>
    <w:p w:rsidR="00644D12" w:rsidRDefault="00644D12" w:rsidP="00644D12">
      <w:pPr>
        <w:pStyle w:val="ruller40"/>
        <w:rPr>
          <w:rFonts w:cs="David"/>
          <w:sz w:val="24"/>
          <w:szCs w:val="26"/>
          <w:rtl/>
          <w:lang w:bidi="he-IL"/>
        </w:rPr>
      </w:pPr>
      <w:r>
        <w:rPr>
          <w:rFonts w:cs="David" w:hint="cs"/>
          <w:sz w:val="24"/>
          <w:szCs w:val="26"/>
          <w:rtl/>
          <w:lang w:bidi="he-IL"/>
        </w:rPr>
        <w:t xml:space="preserve">וגם אם נניח שזה </w:t>
      </w:r>
      <w:r w:rsidR="00A244DA">
        <w:rPr>
          <w:rFonts w:cs="David" w:hint="cs"/>
          <w:sz w:val="24"/>
          <w:szCs w:val="26"/>
          <w:rtl/>
          <w:lang w:bidi="he-IL"/>
        </w:rPr>
        <w:t>וולונטר</w:t>
      </w:r>
      <w:r w:rsidR="00A244DA">
        <w:rPr>
          <w:rFonts w:cs="David" w:hint="eastAsia"/>
          <w:sz w:val="24"/>
          <w:szCs w:val="26"/>
          <w:rtl/>
          <w:lang w:bidi="he-IL"/>
        </w:rPr>
        <w:t>י</w:t>
      </w:r>
      <w:r>
        <w:rPr>
          <w:rFonts w:cs="David" w:hint="cs"/>
          <w:sz w:val="24"/>
          <w:szCs w:val="26"/>
          <w:rtl/>
          <w:lang w:bidi="he-IL"/>
        </w:rPr>
        <w:t xml:space="preserve">, המדינה טוענת שאין לה הסמכה בחוק. </w:t>
      </w:r>
    </w:p>
    <w:p w:rsidR="00644D12" w:rsidRDefault="00644D12" w:rsidP="00644D12">
      <w:pPr>
        <w:pStyle w:val="ruller40"/>
        <w:rPr>
          <w:rFonts w:cs="David"/>
          <w:sz w:val="24"/>
          <w:szCs w:val="26"/>
          <w:rtl/>
          <w:lang w:bidi="he-IL"/>
        </w:rPr>
      </w:pPr>
    </w:p>
    <w:p w:rsidR="00644D12" w:rsidRPr="00336BC1" w:rsidRDefault="00644D12" w:rsidP="00347F1A">
      <w:pPr>
        <w:pStyle w:val="ruller40"/>
        <w:rPr>
          <w:rFonts w:cs="David"/>
          <w:sz w:val="24"/>
          <w:szCs w:val="26"/>
          <w:rtl/>
          <w:lang w:bidi="he-IL"/>
        </w:rPr>
      </w:pPr>
      <w:r>
        <w:rPr>
          <w:rFonts w:cs="David" w:hint="cs"/>
          <w:sz w:val="24"/>
          <w:szCs w:val="26"/>
          <w:rtl/>
          <w:lang w:bidi="he-IL"/>
        </w:rPr>
        <w:t>כבוד השופט א' שטיין:</w:t>
      </w:r>
    </w:p>
    <w:p w:rsidR="00644D12" w:rsidRDefault="00644D12" w:rsidP="00644D12">
      <w:pPr>
        <w:pStyle w:val="ruller40"/>
        <w:rPr>
          <w:rFonts w:cs="David"/>
          <w:sz w:val="24"/>
          <w:szCs w:val="26"/>
          <w:rtl/>
          <w:lang w:bidi="he-IL"/>
        </w:rPr>
      </w:pPr>
      <w:r>
        <w:rPr>
          <w:rFonts w:cs="David" w:hint="cs"/>
          <w:sz w:val="24"/>
          <w:szCs w:val="26"/>
          <w:rtl/>
          <w:lang w:bidi="he-IL"/>
        </w:rPr>
        <w:t xml:space="preserve"> לכאורה יש לה סמכות, לפי סעיף 17 לחוק. הסעיף מקנה סמכות רחבה לשר המשפטים לבצע את החוק; מכיוון שיש לו סמכות רחבה, אנחנו הולכים לחוק הפרשנות ורואים שיש </w:t>
      </w:r>
      <w:r w:rsidR="00A244DA">
        <w:rPr>
          <w:rFonts w:cs="David" w:hint="cs"/>
          <w:sz w:val="24"/>
          <w:szCs w:val="26"/>
          <w:rtl/>
          <w:lang w:bidi="he-IL"/>
        </w:rPr>
        <w:t>לו סמכו</w:t>
      </w:r>
      <w:r>
        <w:rPr>
          <w:rFonts w:cs="David" w:hint="cs"/>
          <w:sz w:val="24"/>
          <w:szCs w:val="26"/>
          <w:rtl/>
          <w:lang w:bidi="he-IL"/>
        </w:rPr>
        <w:t>י</w:t>
      </w:r>
      <w:r w:rsidR="00A244DA">
        <w:rPr>
          <w:rFonts w:cs="David" w:hint="cs"/>
          <w:sz w:val="24"/>
          <w:szCs w:val="26"/>
          <w:rtl/>
          <w:lang w:bidi="he-IL"/>
        </w:rPr>
        <w:t>ו</w:t>
      </w:r>
      <w:r>
        <w:rPr>
          <w:rFonts w:cs="David" w:hint="cs"/>
          <w:sz w:val="24"/>
          <w:szCs w:val="26"/>
          <w:rtl/>
          <w:lang w:bidi="he-IL"/>
        </w:rPr>
        <w:t>ת עזר וסמכויות</w:t>
      </w:r>
      <w:r w:rsidR="00A244DA">
        <w:rPr>
          <w:rFonts w:cs="David" w:hint="cs"/>
          <w:sz w:val="24"/>
          <w:szCs w:val="26"/>
          <w:rtl/>
          <w:lang w:bidi="he-IL"/>
        </w:rPr>
        <w:t xml:space="preserve"> מוקנות אחרות, ולכן הוא יכול לה</w:t>
      </w:r>
      <w:r>
        <w:rPr>
          <w:rFonts w:cs="David" w:hint="cs"/>
          <w:sz w:val="24"/>
          <w:szCs w:val="26"/>
          <w:rtl/>
          <w:lang w:bidi="he-IL"/>
        </w:rPr>
        <w:t>ס</w:t>
      </w:r>
      <w:r w:rsidR="00A244DA">
        <w:rPr>
          <w:rFonts w:cs="David" w:hint="cs"/>
          <w:sz w:val="24"/>
          <w:szCs w:val="26"/>
          <w:rtl/>
          <w:lang w:bidi="he-IL"/>
        </w:rPr>
        <w:t>מ</w:t>
      </w:r>
      <w:r>
        <w:rPr>
          <w:rFonts w:cs="David" w:hint="cs"/>
          <w:sz w:val="24"/>
          <w:szCs w:val="26"/>
          <w:rtl/>
          <w:lang w:bidi="he-IL"/>
        </w:rPr>
        <w:t>יך את היחידה לפ</w:t>
      </w:r>
      <w:r w:rsidR="00A244DA">
        <w:rPr>
          <w:rFonts w:cs="David" w:hint="cs"/>
          <w:sz w:val="24"/>
          <w:szCs w:val="26"/>
          <w:rtl/>
          <w:lang w:bidi="he-IL"/>
        </w:rPr>
        <w:t>ר</w:t>
      </w:r>
      <w:r>
        <w:rPr>
          <w:rFonts w:cs="David" w:hint="cs"/>
          <w:sz w:val="24"/>
          <w:szCs w:val="26"/>
          <w:rtl/>
          <w:lang w:bidi="he-IL"/>
        </w:rPr>
        <w:t xml:space="preserve">קליטות לשלוח דרישות, כאשר זה דברים שלפי הגורם המקצועי מהווים הפרה.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lastRenderedPageBreak/>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המהלך הזה לא מופיע בתגובה. </w:t>
      </w:r>
    </w:p>
    <w:p w:rsidR="00644D12" w:rsidRDefault="00644D12" w:rsidP="00644D12">
      <w:pPr>
        <w:pStyle w:val="ruller40"/>
        <w:rPr>
          <w:rFonts w:cs="David"/>
          <w:sz w:val="24"/>
          <w:szCs w:val="26"/>
          <w:rtl/>
          <w:lang w:bidi="he-IL"/>
        </w:rPr>
      </w:pPr>
      <w:r>
        <w:rPr>
          <w:rFonts w:cs="David" w:hint="cs"/>
          <w:sz w:val="24"/>
          <w:szCs w:val="26"/>
          <w:rtl/>
          <w:lang w:bidi="he-IL"/>
        </w:rPr>
        <w:t xml:space="preserve">המדינה אומרת שהחוק לא מקנה סמכות. מצטט סעיף 17 לתגובה. </w:t>
      </w:r>
    </w:p>
    <w:p w:rsidR="00644D12" w:rsidRDefault="00644D12" w:rsidP="00644D12">
      <w:pPr>
        <w:pStyle w:val="ruller40"/>
        <w:rPr>
          <w:rFonts w:cs="David"/>
          <w:sz w:val="24"/>
          <w:szCs w:val="26"/>
          <w:rtl/>
          <w:lang w:bidi="he-IL"/>
        </w:rPr>
      </w:pPr>
    </w:p>
    <w:p w:rsidR="00644D12" w:rsidRPr="00336BC1" w:rsidRDefault="00644D12" w:rsidP="00347F1A">
      <w:pPr>
        <w:pStyle w:val="ruller40"/>
        <w:rPr>
          <w:rFonts w:cs="David"/>
          <w:sz w:val="24"/>
          <w:szCs w:val="26"/>
          <w:rtl/>
          <w:lang w:bidi="he-IL"/>
        </w:rPr>
      </w:pPr>
      <w:r>
        <w:rPr>
          <w:rFonts w:cs="David" w:hint="cs"/>
          <w:sz w:val="24"/>
          <w:szCs w:val="26"/>
          <w:rtl/>
          <w:lang w:bidi="he-IL"/>
        </w:rPr>
        <w:t>כבוד השופט א' שטיין:</w:t>
      </w:r>
    </w:p>
    <w:p w:rsidR="00644D12" w:rsidRDefault="00644D12" w:rsidP="00644D12">
      <w:pPr>
        <w:pStyle w:val="ruller40"/>
        <w:rPr>
          <w:rFonts w:cs="David"/>
          <w:sz w:val="24"/>
          <w:szCs w:val="26"/>
          <w:rtl/>
          <w:lang w:bidi="he-IL"/>
        </w:rPr>
      </w:pPr>
      <w:r>
        <w:rPr>
          <w:rFonts w:cs="David" w:hint="cs"/>
          <w:sz w:val="24"/>
          <w:szCs w:val="26"/>
          <w:rtl/>
          <w:lang w:bidi="he-IL"/>
        </w:rPr>
        <w:t xml:space="preserve"> בכפיה </w:t>
      </w:r>
      <w:r>
        <w:rPr>
          <w:rFonts w:cs="David"/>
          <w:sz w:val="24"/>
          <w:szCs w:val="26"/>
          <w:rtl/>
          <w:lang w:bidi="he-IL"/>
        </w:rPr>
        <w:t>–</w:t>
      </w:r>
      <w:r>
        <w:rPr>
          <w:rFonts w:cs="David" w:hint="cs"/>
          <w:sz w:val="24"/>
          <w:szCs w:val="26"/>
          <w:rtl/>
          <w:lang w:bidi="he-IL"/>
        </w:rPr>
        <w:t xml:space="preserve"> זה משהו אחר.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גם לא </w:t>
      </w:r>
      <w:r w:rsidR="00A244DA">
        <w:rPr>
          <w:rFonts w:cs="David" w:hint="cs"/>
          <w:sz w:val="24"/>
          <w:szCs w:val="26"/>
          <w:rtl/>
          <w:lang w:bidi="he-IL"/>
        </w:rPr>
        <w:t>וולונטר</w:t>
      </w:r>
      <w:r w:rsidR="00A244DA">
        <w:rPr>
          <w:rFonts w:cs="David" w:hint="eastAsia"/>
          <w:sz w:val="24"/>
          <w:szCs w:val="26"/>
          <w:rtl/>
          <w:lang w:bidi="he-IL"/>
        </w:rPr>
        <w:t>י</w:t>
      </w:r>
      <w:r>
        <w:rPr>
          <w:rFonts w:cs="David" w:hint="cs"/>
          <w:sz w:val="24"/>
          <w:szCs w:val="26"/>
          <w:rtl/>
          <w:lang w:bidi="he-IL"/>
        </w:rPr>
        <w:t xml:space="preserve">. זה אתרי אינטרנט במלואם. המדינה כשלעצמה מציינת בתגובה שלה. אי אפשר פה לעשות מהלך פרשנות כזה. צריך שיהיה הסמכה מפורשת בחוק. </w:t>
      </w:r>
    </w:p>
    <w:p w:rsidR="00644D12" w:rsidRDefault="00644D12" w:rsidP="00644D12">
      <w:pPr>
        <w:pStyle w:val="ruller40"/>
        <w:rPr>
          <w:rFonts w:cs="David"/>
          <w:sz w:val="24"/>
          <w:szCs w:val="26"/>
          <w:rtl/>
          <w:lang w:bidi="he-IL"/>
        </w:rPr>
      </w:pPr>
    </w:p>
    <w:p w:rsidR="00644D12" w:rsidRPr="00336BC1" w:rsidRDefault="00644D12" w:rsidP="00347F1A">
      <w:pPr>
        <w:pStyle w:val="ruller40"/>
        <w:rPr>
          <w:rFonts w:cs="David"/>
          <w:sz w:val="24"/>
          <w:szCs w:val="26"/>
          <w:rtl/>
          <w:lang w:bidi="he-IL"/>
        </w:rPr>
      </w:pPr>
      <w:r>
        <w:rPr>
          <w:rFonts w:cs="David" w:hint="cs"/>
          <w:sz w:val="24"/>
          <w:szCs w:val="26"/>
          <w:rtl/>
          <w:lang w:bidi="he-IL"/>
        </w:rPr>
        <w:t>כבוד השופט א' שטיין:</w:t>
      </w:r>
    </w:p>
    <w:p w:rsidR="00644D12" w:rsidRDefault="00644D12" w:rsidP="00644D12">
      <w:pPr>
        <w:pStyle w:val="ruller40"/>
        <w:rPr>
          <w:rFonts w:cs="David"/>
          <w:sz w:val="24"/>
          <w:szCs w:val="26"/>
          <w:rtl/>
          <w:lang w:bidi="he-IL"/>
        </w:rPr>
      </w:pPr>
      <w:r>
        <w:rPr>
          <w:rFonts w:cs="David" w:hint="cs"/>
          <w:sz w:val="24"/>
          <w:szCs w:val="26"/>
          <w:rtl/>
          <w:lang w:bidi="he-IL"/>
        </w:rPr>
        <w:t xml:space="preserve"> לאדוני יש תשובה למה שאני אמרתי? לא למדינה?</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לגישתנו, אין פה הפרשת סמכות שלטונית. </w:t>
      </w:r>
    </w:p>
    <w:p w:rsidR="00644D12" w:rsidRDefault="00644D12" w:rsidP="00644D12">
      <w:pPr>
        <w:pStyle w:val="ruller40"/>
        <w:rPr>
          <w:rFonts w:cs="David"/>
          <w:sz w:val="24"/>
          <w:szCs w:val="26"/>
          <w:rtl/>
          <w:lang w:bidi="he-IL"/>
        </w:rPr>
      </w:pPr>
    </w:p>
    <w:p w:rsidR="00644D12" w:rsidRPr="00336BC1" w:rsidRDefault="00644D12" w:rsidP="00347F1A">
      <w:pPr>
        <w:pStyle w:val="ruller40"/>
        <w:rPr>
          <w:rFonts w:cs="David"/>
          <w:sz w:val="24"/>
          <w:szCs w:val="26"/>
          <w:rtl/>
          <w:lang w:bidi="he-IL"/>
        </w:rPr>
      </w:pPr>
      <w:r>
        <w:rPr>
          <w:rFonts w:cs="David" w:hint="cs"/>
          <w:sz w:val="24"/>
          <w:szCs w:val="26"/>
          <w:rtl/>
          <w:lang w:bidi="he-IL"/>
        </w:rPr>
        <w:t>כבוד השופט א' שטיין:</w:t>
      </w:r>
    </w:p>
    <w:p w:rsidR="00644D12" w:rsidRDefault="00644D12" w:rsidP="00644D12">
      <w:pPr>
        <w:pStyle w:val="ruller40"/>
        <w:rPr>
          <w:rFonts w:cs="David"/>
          <w:sz w:val="24"/>
          <w:szCs w:val="26"/>
          <w:rtl/>
          <w:lang w:bidi="he-IL"/>
        </w:rPr>
      </w:pPr>
      <w:r>
        <w:rPr>
          <w:rFonts w:cs="David" w:hint="cs"/>
          <w:sz w:val="24"/>
          <w:szCs w:val="26"/>
          <w:rtl/>
          <w:lang w:bidi="he-IL"/>
        </w:rPr>
        <w:t xml:space="preserve"> אז אנחנו צריכים להתעלם מסעיף 16 לחוק ומחוק הפרשנות? לשיטתו של אדוני? לפסוק בהתעלם מהפרשנות שמיניתי?</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אין אפשרות להתעלם מחוק כזה, על פי פסי</w:t>
      </w:r>
      <w:r w:rsidR="00A244DA">
        <w:rPr>
          <w:rFonts w:cs="David" w:hint="cs"/>
          <w:sz w:val="24"/>
          <w:szCs w:val="26"/>
          <w:rtl/>
          <w:lang w:bidi="he-IL"/>
        </w:rPr>
        <w:t xml:space="preserve">קת </w:t>
      </w:r>
      <w:proofErr w:type="spellStart"/>
      <w:r w:rsidR="00A244DA">
        <w:rPr>
          <w:rFonts w:cs="David" w:hint="cs"/>
          <w:sz w:val="24"/>
          <w:szCs w:val="26"/>
          <w:rtl/>
          <w:lang w:bidi="he-IL"/>
        </w:rPr>
        <w:t>ניימן</w:t>
      </w:r>
      <w:proofErr w:type="spellEnd"/>
      <w:r w:rsidR="00A244DA">
        <w:rPr>
          <w:rFonts w:cs="David" w:hint="cs"/>
          <w:sz w:val="24"/>
          <w:szCs w:val="26"/>
          <w:rtl/>
          <w:lang w:bidi="he-IL"/>
        </w:rPr>
        <w:t xml:space="preserve">. על פי עקרון חוקיות </w:t>
      </w:r>
      <w:proofErr w:type="spellStart"/>
      <w:r w:rsidR="00A244DA">
        <w:rPr>
          <w:rFonts w:cs="David" w:hint="cs"/>
          <w:sz w:val="24"/>
          <w:szCs w:val="26"/>
          <w:rtl/>
          <w:lang w:bidi="he-IL"/>
        </w:rPr>
        <w:t>המי</w:t>
      </w:r>
      <w:r>
        <w:rPr>
          <w:rFonts w:cs="David" w:hint="cs"/>
          <w:sz w:val="24"/>
          <w:szCs w:val="26"/>
          <w:rtl/>
          <w:lang w:bidi="he-IL"/>
        </w:rPr>
        <w:t>נהל</w:t>
      </w:r>
      <w:proofErr w:type="spellEnd"/>
      <w:r>
        <w:rPr>
          <w:rFonts w:cs="David" w:hint="cs"/>
          <w:sz w:val="24"/>
          <w:szCs w:val="26"/>
          <w:rtl/>
          <w:lang w:bidi="he-IL"/>
        </w:rPr>
        <w:t xml:space="preserve">, יש פה פגיעה חמורה של זכויות יסוד. </w:t>
      </w:r>
    </w:p>
    <w:p w:rsidR="00644D12" w:rsidRDefault="00644D12" w:rsidP="00644D12">
      <w:pPr>
        <w:pStyle w:val="ruller40"/>
        <w:rPr>
          <w:rFonts w:cs="David"/>
          <w:sz w:val="24"/>
          <w:szCs w:val="26"/>
          <w:rtl/>
          <w:lang w:bidi="he-IL"/>
        </w:rPr>
      </w:pPr>
    </w:p>
    <w:p w:rsidR="00644D12" w:rsidRPr="00336BC1" w:rsidRDefault="00644D12" w:rsidP="00347F1A">
      <w:pPr>
        <w:pStyle w:val="ruller40"/>
        <w:rPr>
          <w:rFonts w:cs="David"/>
          <w:sz w:val="24"/>
          <w:szCs w:val="26"/>
          <w:rtl/>
          <w:lang w:bidi="he-IL"/>
        </w:rPr>
      </w:pPr>
      <w:r>
        <w:rPr>
          <w:rFonts w:cs="David" w:hint="cs"/>
          <w:sz w:val="24"/>
          <w:szCs w:val="26"/>
          <w:rtl/>
          <w:lang w:bidi="he-IL"/>
        </w:rPr>
        <w:t>כבוד השופט א' שטיין:</w:t>
      </w:r>
    </w:p>
    <w:p w:rsidR="00644D12" w:rsidRDefault="00644D12" w:rsidP="00644D12">
      <w:pPr>
        <w:pStyle w:val="ruller40"/>
        <w:rPr>
          <w:rFonts w:cs="David"/>
          <w:sz w:val="24"/>
          <w:szCs w:val="26"/>
          <w:rtl/>
          <w:lang w:bidi="he-IL"/>
        </w:rPr>
      </w:pPr>
      <w:r>
        <w:rPr>
          <w:rFonts w:cs="David" w:hint="cs"/>
          <w:sz w:val="24"/>
          <w:szCs w:val="26"/>
          <w:rtl/>
          <w:lang w:bidi="he-IL"/>
        </w:rPr>
        <w:t xml:space="preserve"> של מי? אם יש זכות, יש גוף או אדם שצמודים לזכות. מיהו אותו אדם?</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נפנה לפסק הדין שהופנה בעתירה, איגוד האינטרנט הישראלי, שמדבר על גורם סמכות. </w:t>
      </w:r>
    </w:p>
    <w:p w:rsidR="00644D12" w:rsidRDefault="00644D12" w:rsidP="00644D12">
      <w:pPr>
        <w:pStyle w:val="ruller40"/>
        <w:rPr>
          <w:rFonts w:cs="David"/>
          <w:sz w:val="24"/>
          <w:szCs w:val="26"/>
          <w:rtl/>
          <w:lang w:bidi="he-IL"/>
        </w:rPr>
      </w:pPr>
    </w:p>
    <w:p w:rsidR="00644D12" w:rsidRPr="00336BC1" w:rsidRDefault="00644D12" w:rsidP="00347F1A">
      <w:pPr>
        <w:pStyle w:val="ruller40"/>
        <w:rPr>
          <w:rFonts w:cs="David"/>
          <w:sz w:val="24"/>
          <w:szCs w:val="26"/>
          <w:rtl/>
          <w:lang w:bidi="he-IL"/>
        </w:rPr>
      </w:pPr>
      <w:r>
        <w:rPr>
          <w:rFonts w:cs="David" w:hint="cs"/>
          <w:sz w:val="24"/>
          <w:szCs w:val="26"/>
          <w:rtl/>
          <w:lang w:bidi="he-IL"/>
        </w:rPr>
        <w:t>כבוד השופט א' שטיין:</w:t>
      </w:r>
    </w:p>
    <w:p w:rsidR="00644D12" w:rsidRDefault="00644D12" w:rsidP="00644D12">
      <w:pPr>
        <w:pStyle w:val="ruller40"/>
        <w:rPr>
          <w:rFonts w:cs="David"/>
          <w:sz w:val="24"/>
          <w:szCs w:val="26"/>
          <w:rtl/>
          <w:lang w:bidi="he-IL"/>
        </w:rPr>
      </w:pPr>
      <w:r>
        <w:rPr>
          <w:rFonts w:cs="David" w:hint="cs"/>
          <w:sz w:val="24"/>
          <w:szCs w:val="26"/>
          <w:rtl/>
          <w:lang w:bidi="he-IL"/>
        </w:rPr>
        <w:t xml:space="preserve"> מיהו הקרבן? מיהו הקרבן שזכותו נפגעה?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יש סיבות ללמה אנחנו עותרים בתיק הזה. לא בכדי אין עותר פרטני. בבקשות האלה אי אפשר לדעת; אם הוסר הפרסום שלי היום, אני לא יכול לדעת שעמד שם פרקליט יחידת הסייבר.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sidRPr="00644D12">
        <w:rPr>
          <w:rFonts w:cs="David" w:hint="cs"/>
          <w:sz w:val="26"/>
          <w:szCs w:val="26"/>
          <w:rtl/>
          <w:lang w:bidi="he-IL"/>
        </w:rPr>
        <w:t>כבוד המשנה לנשיאה ח' מלצר:</w:t>
      </w:r>
    </w:p>
    <w:p w:rsidR="00644D12" w:rsidRDefault="00644D12" w:rsidP="00644D12">
      <w:pPr>
        <w:pStyle w:val="ruller40"/>
        <w:rPr>
          <w:rFonts w:cs="David"/>
          <w:sz w:val="24"/>
          <w:szCs w:val="26"/>
          <w:rtl/>
          <w:lang w:bidi="he-IL"/>
        </w:rPr>
      </w:pPr>
      <w:r>
        <w:rPr>
          <w:rFonts w:cs="David" w:hint="cs"/>
          <w:sz w:val="24"/>
          <w:szCs w:val="26"/>
          <w:rtl/>
          <w:lang w:bidi="he-IL"/>
        </w:rPr>
        <w:t xml:space="preserve">אדוני מקבל הודעה </w:t>
      </w:r>
      <w:proofErr w:type="spellStart"/>
      <w:r>
        <w:rPr>
          <w:rFonts w:cs="David" w:hint="cs"/>
          <w:sz w:val="24"/>
          <w:szCs w:val="26"/>
          <w:rtl/>
          <w:lang w:bidi="he-IL"/>
        </w:rPr>
        <w:t>מפייסבוק</w:t>
      </w:r>
      <w:proofErr w:type="spellEnd"/>
      <w:r>
        <w:rPr>
          <w:rFonts w:cs="David" w:hint="cs"/>
          <w:sz w:val="24"/>
          <w:szCs w:val="26"/>
          <w:rtl/>
          <w:lang w:bidi="he-IL"/>
        </w:rPr>
        <w:t xml:space="preserve"> שהפרסום שלו הוסר. ואז יש לו זכות לערער על זה. </w:t>
      </w:r>
    </w:p>
    <w:p w:rsidR="00644D12" w:rsidRDefault="00644D12" w:rsidP="00644D12">
      <w:pPr>
        <w:pStyle w:val="ruller40"/>
        <w:rPr>
          <w:rFonts w:cs="David"/>
          <w:sz w:val="24"/>
          <w:szCs w:val="26"/>
          <w:rtl/>
          <w:lang w:bidi="he-IL"/>
        </w:rPr>
      </w:pPr>
      <w:r>
        <w:rPr>
          <w:rFonts w:cs="David" w:hint="cs"/>
          <w:sz w:val="24"/>
          <w:szCs w:val="26"/>
          <w:rtl/>
          <w:lang w:bidi="he-IL"/>
        </w:rPr>
        <w:t xml:space="preserve">יש בעיה שלא צירפתם את כל הספקים, </w:t>
      </w:r>
      <w:proofErr w:type="spellStart"/>
      <w:r>
        <w:rPr>
          <w:rFonts w:cs="David" w:hint="cs"/>
          <w:sz w:val="24"/>
          <w:szCs w:val="26"/>
          <w:rtl/>
          <w:lang w:bidi="he-IL"/>
        </w:rPr>
        <w:t>פייסבוק</w:t>
      </w:r>
      <w:proofErr w:type="spellEnd"/>
      <w:r>
        <w:rPr>
          <w:rFonts w:cs="David" w:hint="cs"/>
          <w:sz w:val="24"/>
          <w:szCs w:val="26"/>
          <w:rtl/>
          <w:lang w:bidi="he-IL"/>
        </w:rPr>
        <w:t xml:space="preserve"> </w:t>
      </w:r>
      <w:proofErr w:type="spellStart"/>
      <w:r>
        <w:rPr>
          <w:rFonts w:cs="David" w:hint="cs"/>
          <w:sz w:val="24"/>
          <w:szCs w:val="26"/>
          <w:rtl/>
          <w:lang w:bidi="he-IL"/>
        </w:rPr>
        <w:t>וטוויטר</w:t>
      </w:r>
      <w:proofErr w:type="spellEnd"/>
      <w:r>
        <w:rPr>
          <w:rFonts w:cs="David" w:hint="cs"/>
          <w:sz w:val="24"/>
          <w:szCs w:val="26"/>
          <w:rtl/>
          <w:lang w:bidi="he-IL"/>
        </w:rPr>
        <w:t xml:space="preserve">. למה לא צירפתם?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מי שמוסר הפרסום שלו </w:t>
      </w:r>
      <w:r>
        <w:rPr>
          <w:rFonts w:cs="David"/>
          <w:sz w:val="24"/>
          <w:szCs w:val="26"/>
          <w:rtl/>
          <w:lang w:bidi="he-IL"/>
        </w:rPr>
        <w:t>–</w:t>
      </w:r>
      <w:r>
        <w:rPr>
          <w:rFonts w:cs="David" w:hint="cs"/>
          <w:sz w:val="24"/>
          <w:szCs w:val="26"/>
          <w:rtl/>
          <w:lang w:bidi="he-IL"/>
        </w:rPr>
        <w:t xml:space="preserve"> מקבל הודעה </w:t>
      </w:r>
      <w:proofErr w:type="spellStart"/>
      <w:r>
        <w:rPr>
          <w:rFonts w:cs="David" w:hint="cs"/>
          <w:sz w:val="24"/>
          <w:szCs w:val="26"/>
          <w:rtl/>
          <w:lang w:bidi="he-IL"/>
        </w:rPr>
        <w:t>מפייסבוק</w:t>
      </w:r>
      <w:proofErr w:type="spellEnd"/>
      <w:r>
        <w:rPr>
          <w:rFonts w:cs="David" w:hint="cs"/>
          <w:sz w:val="24"/>
          <w:szCs w:val="26"/>
          <w:rtl/>
          <w:lang w:bidi="he-IL"/>
        </w:rPr>
        <w:t xml:space="preserve">. לא ידוע למפרסם שמי שמבקש את בקשת ההסרה, זה המדינה. </w:t>
      </w:r>
    </w:p>
    <w:p w:rsidR="00644D12" w:rsidRDefault="00644D12" w:rsidP="00644D12">
      <w:pPr>
        <w:pStyle w:val="ruller40"/>
        <w:rPr>
          <w:rFonts w:cs="David"/>
          <w:sz w:val="24"/>
          <w:szCs w:val="26"/>
          <w:rtl/>
          <w:lang w:bidi="he-IL"/>
        </w:rPr>
      </w:pPr>
      <w:r>
        <w:rPr>
          <w:rFonts w:cs="David" w:hint="cs"/>
          <w:sz w:val="24"/>
          <w:szCs w:val="26"/>
          <w:rtl/>
          <w:lang w:bidi="he-IL"/>
        </w:rPr>
        <w:t xml:space="preserve">מהימים האחרונים, כולם יודעים את העיתונות </w:t>
      </w:r>
      <w:r>
        <w:rPr>
          <w:rFonts w:cs="David"/>
          <w:sz w:val="24"/>
          <w:szCs w:val="26"/>
          <w:rtl/>
          <w:lang w:bidi="he-IL"/>
        </w:rPr>
        <w:t>–</w:t>
      </w:r>
      <w:r>
        <w:rPr>
          <w:rFonts w:cs="David" w:hint="cs"/>
          <w:sz w:val="24"/>
          <w:szCs w:val="26"/>
          <w:rtl/>
          <w:lang w:bidi="he-IL"/>
        </w:rPr>
        <w:t xml:space="preserve"> אורלי בר</w:t>
      </w:r>
      <w:r w:rsidR="00A244DA">
        <w:rPr>
          <w:rFonts w:cs="David" w:hint="cs"/>
          <w:sz w:val="24"/>
          <w:szCs w:val="26"/>
          <w:rtl/>
          <w:lang w:bidi="he-IL"/>
        </w:rPr>
        <w:t xml:space="preserve"> </w:t>
      </w:r>
      <w:r>
        <w:rPr>
          <w:rFonts w:cs="David" w:hint="cs"/>
          <w:sz w:val="24"/>
          <w:szCs w:val="26"/>
          <w:rtl/>
          <w:lang w:bidi="he-IL"/>
        </w:rPr>
        <w:t xml:space="preserve">לב, שמשדרת את ההפגנות בבלפור. אתמול בעקבות קיום הודעה על הדיון שלנו, אומרים לנו שזה קשור ליחידת הסייבר. הפרסומים באמת ירדו לכמה שעות </w:t>
      </w:r>
      <w:proofErr w:type="spellStart"/>
      <w:r>
        <w:rPr>
          <w:rFonts w:cs="David" w:hint="cs"/>
          <w:sz w:val="24"/>
          <w:szCs w:val="26"/>
          <w:rtl/>
          <w:lang w:bidi="he-IL"/>
        </w:rPr>
        <w:t>מהפייסבוק</w:t>
      </w:r>
      <w:proofErr w:type="spellEnd"/>
      <w:r>
        <w:rPr>
          <w:rFonts w:cs="David" w:hint="cs"/>
          <w:sz w:val="24"/>
          <w:szCs w:val="26"/>
          <w:rtl/>
          <w:lang w:bidi="he-IL"/>
        </w:rPr>
        <w:t xml:space="preserve">, וזה בדיוק ממחיש את סוג הפגיעה. המנגנון יוצר מצב, שאי אפשר לשלוח ואי אפשר לאשר. זה פתח אדיר לספקולציות, והמדינה יורה לעצמה ברגל. </w:t>
      </w:r>
    </w:p>
    <w:p w:rsidR="00644D12" w:rsidRDefault="00644D12" w:rsidP="00644D12">
      <w:pPr>
        <w:pStyle w:val="ruller40"/>
        <w:rPr>
          <w:rFonts w:cs="David"/>
          <w:sz w:val="24"/>
          <w:szCs w:val="26"/>
          <w:rtl/>
          <w:lang w:bidi="he-IL"/>
        </w:rPr>
      </w:pPr>
      <w:r>
        <w:rPr>
          <w:rFonts w:cs="David" w:hint="cs"/>
          <w:sz w:val="24"/>
          <w:szCs w:val="26"/>
          <w:rtl/>
          <w:lang w:bidi="he-IL"/>
        </w:rPr>
        <w:t xml:space="preserve">לגבי משיבים פורמליים,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sidRPr="00644D12">
        <w:rPr>
          <w:rFonts w:cs="David" w:hint="cs"/>
          <w:sz w:val="26"/>
          <w:szCs w:val="26"/>
          <w:rtl/>
          <w:lang w:bidi="he-IL"/>
        </w:rPr>
        <w:t>כבוד המשנה לנשיאה ח' מלצר:</w:t>
      </w:r>
      <w:r>
        <w:rPr>
          <w:rFonts w:cs="David" w:hint="cs"/>
          <w:sz w:val="24"/>
          <w:szCs w:val="26"/>
          <w:rtl/>
          <w:lang w:bidi="he-IL"/>
        </w:rPr>
        <w:t xml:space="preserve"> לא פורמליים. אדוני טוען נגד הפרוצדורה, הם פועלים לפי הפרוצדורה; הייתם צריכים לצרף אותם. </w:t>
      </w:r>
    </w:p>
    <w:p w:rsidR="00644D12" w:rsidRDefault="00644D12" w:rsidP="00644D12">
      <w:pPr>
        <w:pStyle w:val="ruller40"/>
        <w:rPr>
          <w:rFonts w:cs="David"/>
          <w:sz w:val="24"/>
          <w:szCs w:val="26"/>
          <w:rtl/>
          <w:lang w:bidi="he-IL"/>
        </w:rPr>
      </w:pPr>
    </w:p>
    <w:p w:rsidR="00644D12" w:rsidRDefault="00644D12"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644D12" w:rsidRDefault="00644D12" w:rsidP="00644D12">
      <w:pPr>
        <w:pStyle w:val="ruller40"/>
        <w:rPr>
          <w:rFonts w:cs="David"/>
          <w:sz w:val="24"/>
          <w:szCs w:val="26"/>
          <w:rtl/>
          <w:lang w:bidi="he-IL"/>
        </w:rPr>
      </w:pPr>
      <w:r>
        <w:rPr>
          <w:rFonts w:cs="David" w:hint="cs"/>
          <w:sz w:val="24"/>
          <w:szCs w:val="26"/>
          <w:rtl/>
          <w:lang w:bidi="he-IL"/>
        </w:rPr>
        <w:t xml:space="preserve">זו יריבות ישירה. ההשתמשות של המשתמשים הקונקרטיים הם מול משתמשי התוכן; ואם הם פועלים בכללים או לא, זה בחוזה הישיר. </w:t>
      </w:r>
    </w:p>
    <w:p w:rsidR="00644D12" w:rsidRDefault="00644D12" w:rsidP="00644D12">
      <w:pPr>
        <w:pStyle w:val="ruller40"/>
        <w:rPr>
          <w:rFonts w:cs="David"/>
          <w:sz w:val="24"/>
          <w:szCs w:val="26"/>
          <w:rtl/>
          <w:lang w:bidi="he-IL"/>
        </w:rPr>
      </w:pPr>
      <w:r>
        <w:rPr>
          <w:rFonts w:cs="David" w:hint="cs"/>
          <w:sz w:val="24"/>
          <w:szCs w:val="26"/>
          <w:rtl/>
          <w:lang w:bidi="he-IL"/>
        </w:rPr>
        <w:t xml:space="preserve">אם בהסרה יש הסרה שלא כדין, אולי זה עניין של מיצוי היריבות הזו.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אולי בעולם פרשנות אחרת היינו צריכים. אנחנו לא סבורים </w:t>
      </w:r>
      <w:r>
        <w:rPr>
          <w:rFonts w:cs="David"/>
          <w:sz w:val="24"/>
          <w:szCs w:val="26"/>
          <w:rtl/>
          <w:lang w:bidi="he-IL"/>
        </w:rPr>
        <w:t>–</w:t>
      </w:r>
      <w:r>
        <w:rPr>
          <w:rFonts w:cs="David" w:hint="cs"/>
          <w:sz w:val="24"/>
          <w:szCs w:val="26"/>
          <w:rtl/>
          <w:lang w:bidi="he-IL"/>
        </w:rPr>
        <w:t xml:space="preserve">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sidRPr="00644D12">
        <w:rPr>
          <w:rFonts w:cs="David" w:hint="cs"/>
          <w:sz w:val="26"/>
          <w:szCs w:val="26"/>
          <w:rtl/>
          <w:lang w:bidi="he-IL"/>
        </w:rPr>
        <w:t>כבוד המשנה לנשיאה ח' מלצר:</w:t>
      </w:r>
      <w:r>
        <w:rPr>
          <w:rFonts w:cs="David" w:hint="cs"/>
          <w:sz w:val="24"/>
          <w:szCs w:val="26"/>
          <w:rtl/>
          <w:lang w:bidi="he-IL"/>
        </w:rPr>
        <w:t xml:space="preserve"> למה לא?</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שקלנו אם לצרף, שקלנו בפני מי לעתור. </w:t>
      </w:r>
    </w:p>
    <w:p w:rsidR="00644D12" w:rsidRDefault="00644D12" w:rsidP="00644D12">
      <w:pPr>
        <w:pStyle w:val="ruller40"/>
        <w:rPr>
          <w:rFonts w:cs="David"/>
          <w:sz w:val="24"/>
          <w:szCs w:val="26"/>
          <w:rtl/>
          <w:lang w:bidi="he-IL"/>
        </w:rPr>
      </w:pPr>
      <w:r>
        <w:rPr>
          <w:rFonts w:cs="David" w:hint="cs"/>
          <w:sz w:val="24"/>
          <w:szCs w:val="26"/>
          <w:rtl/>
          <w:lang w:bidi="he-IL"/>
        </w:rPr>
        <w:t xml:space="preserve">אנחנו לא טוענים כנגד </w:t>
      </w:r>
      <w:proofErr w:type="spellStart"/>
      <w:r>
        <w:rPr>
          <w:rFonts w:cs="David" w:hint="cs"/>
          <w:sz w:val="24"/>
          <w:szCs w:val="26"/>
          <w:rtl/>
          <w:lang w:bidi="he-IL"/>
        </w:rPr>
        <w:t>פייסבוק</w:t>
      </w:r>
      <w:proofErr w:type="spellEnd"/>
      <w:r>
        <w:rPr>
          <w:rFonts w:cs="David" w:hint="cs"/>
          <w:sz w:val="24"/>
          <w:szCs w:val="26"/>
          <w:rtl/>
          <w:lang w:bidi="he-IL"/>
        </w:rPr>
        <w:t xml:space="preserve"> או חברה אחרת. אנחנו טוענים שיש פה מעשה שלטוני, של המדינה שפונה לספקיות תוכן, בכל העולם הזה של הסרת תכנים שמתבצע ללא קשר; המעשה השלטוני פה של הפניה היזומה של יחידת הסייבר </w:t>
      </w:r>
      <w:r>
        <w:rPr>
          <w:rFonts w:cs="David"/>
          <w:sz w:val="24"/>
          <w:szCs w:val="26"/>
          <w:rtl/>
          <w:lang w:bidi="he-IL"/>
        </w:rPr>
        <w:t>–</w:t>
      </w:r>
      <w:r>
        <w:rPr>
          <w:rFonts w:cs="David" w:hint="cs"/>
          <w:sz w:val="24"/>
          <w:szCs w:val="26"/>
          <w:rtl/>
          <w:lang w:bidi="he-IL"/>
        </w:rPr>
        <w:t xml:space="preserve"> הוא מעשה שדרוש הסמכה.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sidRPr="00644D12">
        <w:rPr>
          <w:rFonts w:cs="David" w:hint="cs"/>
          <w:sz w:val="26"/>
          <w:szCs w:val="26"/>
          <w:rtl/>
          <w:lang w:bidi="he-IL"/>
        </w:rPr>
        <w:t>כבוד המשנה לנשיאה ח' מלצר:</w:t>
      </w:r>
      <w:r>
        <w:rPr>
          <w:rFonts w:cs="David" w:hint="cs"/>
          <w:sz w:val="24"/>
          <w:szCs w:val="26"/>
          <w:rtl/>
          <w:lang w:bidi="he-IL"/>
        </w:rPr>
        <w:t xml:space="preserve"> מה התשובה? הכללים בבג"ץ הם שצריכים לצרף את הצדדים הישירים, וגם את כל מי שעלול להיפגע. </w:t>
      </w:r>
    </w:p>
    <w:p w:rsidR="00644D12" w:rsidRDefault="00644D12" w:rsidP="00644D12">
      <w:pPr>
        <w:pStyle w:val="ruller40"/>
        <w:rPr>
          <w:rFonts w:cs="David"/>
          <w:sz w:val="24"/>
          <w:szCs w:val="26"/>
          <w:rtl/>
          <w:lang w:bidi="he-IL"/>
        </w:rPr>
      </w:pPr>
      <w:r>
        <w:rPr>
          <w:rFonts w:cs="David" w:hint="cs"/>
          <w:sz w:val="24"/>
          <w:szCs w:val="26"/>
          <w:rtl/>
          <w:lang w:bidi="he-IL"/>
        </w:rPr>
        <w:t xml:space="preserve">אפילו שאתה תוקף את מעשה המדינה, מי שעלול להיפגע זה החברות. אותם לא צירפתם.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lastRenderedPageBreak/>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אנחנו לא סבורים שיש פגיעה.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sidRPr="00644D12">
        <w:rPr>
          <w:rFonts w:cs="David" w:hint="cs"/>
          <w:sz w:val="26"/>
          <w:szCs w:val="26"/>
          <w:rtl/>
          <w:lang w:bidi="he-IL"/>
        </w:rPr>
        <w:t>כבוד המשנה לנשיאה ח' מלצר:</w:t>
      </w:r>
      <w:r>
        <w:rPr>
          <w:rFonts w:cs="David" w:hint="cs"/>
          <w:sz w:val="24"/>
          <w:szCs w:val="26"/>
          <w:rtl/>
          <w:lang w:bidi="he-IL"/>
        </w:rPr>
        <w:t xml:space="preserve"> בוודאי שיש. הם פועלים, הם מורידים או לא, הם צדדים רלוונטיים. לפי כללי הקהילה, הם לא חייבים להגיד מכ</w:t>
      </w:r>
      <w:r w:rsidR="00A244DA">
        <w:rPr>
          <w:rFonts w:cs="David" w:hint="cs"/>
          <w:sz w:val="24"/>
          <w:szCs w:val="26"/>
          <w:rtl/>
          <w:lang w:bidi="he-IL"/>
        </w:rPr>
        <w:t>ו</w:t>
      </w:r>
      <w:r>
        <w:rPr>
          <w:rFonts w:cs="David" w:hint="cs"/>
          <w:sz w:val="24"/>
          <w:szCs w:val="26"/>
          <w:rtl/>
          <w:lang w:bidi="he-IL"/>
        </w:rPr>
        <w:t xml:space="preserve">ח מה הם הורידו. הם אומרים </w:t>
      </w:r>
      <w:r>
        <w:rPr>
          <w:rFonts w:cs="David"/>
          <w:sz w:val="24"/>
          <w:szCs w:val="26"/>
          <w:rtl/>
          <w:lang w:bidi="he-IL"/>
        </w:rPr>
        <w:t>–</w:t>
      </w:r>
      <w:r>
        <w:rPr>
          <w:rFonts w:cs="David" w:hint="cs"/>
          <w:sz w:val="24"/>
          <w:szCs w:val="26"/>
          <w:rtl/>
          <w:lang w:bidi="he-IL"/>
        </w:rPr>
        <w:t xml:space="preserve"> יש פה הפרה של כללי הקהילה, שאתה כמשתמש הסכמת להם, וזה כמו שהמשטרה כשהיא פותחת מיוזמתה בחקירה היא לא חייבת להגיד מה המקור של אותה פעילות. אדוני לא טוען שכאשר יש ידיעה מודיעינית למשטר היא לא חייבת לפתוח בחקירה כאשר היא לא מודיעה לנחקר מאיפה צמחה החקירה; זה מאוד דומה. </w:t>
      </w:r>
    </w:p>
    <w:p w:rsidR="00644D12" w:rsidRDefault="00644D12" w:rsidP="00644D12">
      <w:pPr>
        <w:pStyle w:val="ruller40"/>
        <w:rPr>
          <w:rFonts w:cs="David"/>
          <w:sz w:val="24"/>
          <w:szCs w:val="26"/>
          <w:rtl/>
          <w:lang w:bidi="he-IL"/>
        </w:rPr>
      </w:pPr>
      <w:r>
        <w:rPr>
          <w:rFonts w:cs="David" w:hint="cs"/>
          <w:sz w:val="24"/>
          <w:szCs w:val="26"/>
          <w:rtl/>
          <w:lang w:bidi="he-IL"/>
        </w:rPr>
        <w:t xml:space="preserve">לנפגע יש זכות להתגונן, כשהוא בא ושואל מה העילה. היום, לפחות </w:t>
      </w:r>
      <w:proofErr w:type="spellStart"/>
      <w:r>
        <w:rPr>
          <w:rFonts w:cs="David" w:hint="cs"/>
          <w:sz w:val="24"/>
          <w:szCs w:val="26"/>
          <w:rtl/>
          <w:lang w:bidi="he-IL"/>
        </w:rPr>
        <w:t>פייסבוק</w:t>
      </w:r>
      <w:proofErr w:type="spellEnd"/>
      <w:r>
        <w:rPr>
          <w:rFonts w:cs="David" w:hint="cs"/>
          <w:sz w:val="24"/>
          <w:szCs w:val="26"/>
          <w:rtl/>
          <w:lang w:bidi="he-IL"/>
        </w:rPr>
        <w:t xml:space="preserve">, פתחו בית דין עולמי שאפשר לערער על ההורדה. מה הטענה כאן? מאחר וזה גופי ענק, וגם ניסו לפגוע במתמודדים בבחירות אז עשו לזה שימוש. </w:t>
      </w:r>
    </w:p>
    <w:p w:rsidR="00644D12" w:rsidRDefault="00644D12" w:rsidP="00644D12">
      <w:pPr>
        <w:pStyle w:val="ruller40"/>
        <w:rPr>
          <w:rFonts w:cs="David"/>
          <w:sz w:val="24"/>
          <w:szCs w:val="26"/>
          <w:rtl/>
          <w:lang w:bidi="he-IL"/>
        </w:rPr>
      </w:pPr>
      <w:r>
        <w:rPr>
          <w:rFonts w:cs="David" w:hint="cs"/>
          <w:sz w:val="24"/>
          <w:szCs w:val="26"/>
          <w:rtl/>
          <w:lang w:bidi="he-IL"/>
        </w:rPr>
        <w:t xml:space="preserve">מול גופים כה גדולים צריך סיוע של המדינה. הפרט לא יכול לפעול מול גופים כה גדולים. המדינה נותנת באיזשהו מובן שירות, מעבר לעניין הביטחוני. </w:t>
      </w:r>
    </w:p>
    <w:p w:rsidR="00644D12" w:rsidRDefault="00644D12" w:rsidP="00644D12">
      <w:pPr>
        <w:pStyle w:val="ruller40"/>
        <w:rPr>
          <w:rFonts w:cs="David"/>
          <w:sz w:val="24"/>
          <w:szCs w:val="26"/>
          <w:rtl/>
          <w:lang w:bidi="he-IL"/>
        </w:rPr>
      </w:pPr>
      <w:r>
        <w:rPr>
          <w:rFonts w:cs="David" w:hint="cs"/>
          <w:sz w:val="24"/>
          <w:szCs w:val="26"/>
          <w:rtl/>
          <w:lang w:bidi="he-IL"/>
        </w:rPr>
        <w:t xml:space="preserve">כשעומד הפרט הקטן מול הגוף הגדול, אז המדינה נותנת את השירות, היא עוזרת ליצור את הקשר. אם מורידים, יש זכות לאדם להשיג על זה ולערער על זה. הוא יכול לא רק לפנות לארגון, אלא לבית משפט. </w:t>
      </w:r>
    </w:p>
    <w:p w:rsidR="00644D12" w:rsidRDefault="00644D12" w:rsidP="00644D12">
      <w:pPr>
        <w:pStyle w:val="ruller40"/>
        <w:rPr>
          <w:rFonts w:cs="David"/>
          <w:sz w:val="24"/>
          <w:szCs w:val="26"/>
          <w:rtl/>
          <w:lang w:bidi="he-IL"/>
        </w:rPr>
      </w:pPr>
      <w:r>
        <w:rPr>
          <w:rFonts w:cs="David" w:hint="cs"/>
          <w:sz w:val="24"/>
          <w:szCs w:val="26"/>
          <w:rtl/>
          <w:lang w:bidi="he-IL"/>
        </w:rPr>
        <w:t>אני לא רואה איפה בפרוצדורה הוול</w:t>
      </w:r>
      <w:r w:rsidR="00540349">
        <w:rPr>
          <w:rFonts w:cs="David" w:hint="cs"/>
          <w:sz w:val="24"/>
          <w:szCs w:val="26"/>
          <w:rtl/>
          <w:lang w:bidi="he-IL"/>
        </w:rPr>
        <w:t>ו</w:t>
      </w:r>
      <w:r>
        <w:rPr>
          <w:rFonts w:cs="David" w:hint="cs"/>
          <w:sz w:val="24"/>
          <w:szCs w:val="26"/>
          <w:rtl/>
          <w:lang w:bidi="he-IL"/>
        </w:rPr>
        <w:t xml:space="preserve">נטרית יש בעיה. </w:t>
      </w:r>
    </w:p>
    <w:p w:rsidR="00644D12" w:rsidRDefault="00644D12" w:rsidP="00644D12">
      <w:pPr>
        <w:pStyle w:val="ruller40"/>
        <w:rPr>
          <w:rFonts w:cs="David"/>
          <w:sz w:val="24"/>
          <w:szCs w:val="26"/>
          <w:rtl/>
          <w:lang w:bidi="he-IL"/>
        </w:rPr>
      </w:pPr>
      <w:r>
        <w:rPr>
          <w:rFonts w:cs="David" w:hint="cs"/>
          <w:sz w:val="24"/>
          <w:szCs w:val="26"/>
          <w:rtl/>
          <w:lang w:bidi="he-IL"/>
        </w:rPr>
        <w:t xml:space="preserve">ברור גם שהגופים האלה הם צד רלוונטי.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אני תמה שהמדינה היא זרוע ארוכה של </w:t>
      </w:r>
      <w:proofErr w:type="spellStart"/>
      <w:r>
        <w:rPr>
          <w:rFonts w:cs="David" w:hint="cs"/>
          <w:sz w:val="24"/>
          <w:szCs w:val="26"/>
          <w:rtl/>
          <w:lang w:bidi="he-IL"/>
        </w:rPr>
        <w:t>פייסבוק</w:t>
      </w:r>
      <w:proofErr w:type="spellEnd"/>
      <w:r>
        <w:rPr>
          <w:rFonts w:cs="David" w:hint="cs"/>
          <w:sz w:val="24"/>
          <w:szCs w:val="26"/>
          <w:rtl/>
          <w:lang w:bidi="he-IL"/>
        </w:rPr>
        <w:t xml:space="preserve">.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sidRPr="00644D12">
        <w:rPr>
          <w:rFonts w:cs="David" w:hint="cs"/>
          <w:sz w:val="26"/>
          <w:szCs w:val="26"/>
          <w:rtl/>
          <w:lang w:bidi="he-IL"/>
        </w:rPr>
        <w:t>כבוד המשנה לנשיאה ח' מלצר:</w:t>
      </w:r>
      <w:r>
        <w:rPr>
          <w:rFonts w:cs="David" w:hint="cs"/>
          <w:sz w:val="24"/>
          <w:szCs w:val="26"/>
          <w:rtl/>
          <w:lang w:bidi="he-IL"/>
        </w:rPr>
        <w:t xml:space="preserve"> לא של </w:t>
      </w:r>
      <w:proofErr w:type="spellStart"/>
      <w:r>
        <w:rPr>
          <w:rFonts w:cs="David" w:hint="cs"/>
          <w:sz w:val="24"/>
          <w:szCs w:val="26"/>
          <w:rtl/>
          <w:lang w:bidi="he-IL"/>
        </w:rPr>
        <w:t>פייסבוק</w:t>
      </w:r>
      <w:proofErr w:type="spellEnd"/>
      <w:r>
        <w:rPr>
          <w:rFonts w:cs="David" w:hint="cs"/>
          <w:sz w:val="24"/>
          <w:szCs w:val="26"/>
          <w:rtl/>
          <w:lang w:bidi="he-IL"/>
        </w:rPr>
        <w:t xml:space="preserve">. של האזרח הקטן, של הסרת פרסומים שהם לא בסדר. באיזה מקרים יש הסרה? הסתה, לשון הרע, או פרסומים פיקטיביים או דמויות פיקטיביות. </w:t>
      </w:r>
    </w:p>
    <w:p w:rsidR="00644D12" w:rsidRDefault="00644D12" w:rsidP="00644D12">
      <w:pPr>
        <w:pStyle w:val="ruller40"/>
        <w:rPr>
          <w:rFonts w:cs="David"/>
          <w:sz w:val="24"/>
          <w:szCs w:val="26"/>
          <w:rtl/>
          <w:lang w:bidi="he-IL"/>
        </w:rPr>
      </w:pPr>
      <w:r>
        <w:rPr>
          <w:rFonts w:cs="David" w:hint="cs"/>
          <w:sz w:val="24"/>
          <w:szCs w:val="26"/>
          <w:rtl/>
          <w:lang w:bidi="he-IL"/>
        </w:rPr>
        <w:t xml:space="preserve">היא דווקא נותנת שירות. היא לא נותנת שירות </w:t>
      </w:r>
      <w:proofErr w:type="spellStart"/>
      <w:r>
        <w:rPr>
          <w:rFonts w:cs="David" w:hint="cs"/>
          <w:sz w:val="24"/>
          <w:szCs w:val="26"/>
          <w:rtl/>
          <w:lang w:bidi="he-IL"/>
        </w:rPr>
        <w:t>לפייסבוק</w:t>
      </w:r>
      <w:proofErr w:type="spellEnd"/>
      <w:r>
        <w:rPr>
          <w:rFonts w:cs="David" w:hint="cs"/>
          <w:sz w:val="24"/>
          <w:szCs w:val="26"/>
          <w:rtl/>
          <w:lang w:bidi="he-IL"/>
        </w:rPr>
        <w:t xml:space="preserve"> אלא לאזרח הקטן. </w:t>
      </w:r>
    </w:p>
    <w:p w:rsidR="00644D12" w:rsidRDefault="00644D12" w:rsidP="00644D12">
      <w:pPr>
        <w:pStyle w:val="ruller40"/>
        <w:rPr>
          <w:rFonts w:cs="David"/>
          <w:sz w:val="24"/>
          <w:szCs w:val="26"/>
          <w:rtl/>
          <w:lang w:bidi="he-IL"/>
        </w:rPr>
      </w:pPr>
    </w:p>
    <w:p w:rsidR="00644D12" w:rsidRDefault="00644D12" w:rsidP="00644D12">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644D12" w:rsidP="00644D12">
      <w:pPr>
        <w:pStyle w:val="ruller40"/>
        <w:rPr>
          <w:rFonts w:cs="David"/>
          <w:sz w:val="24"/>
          <w:szCs w:val="26"/>
          <w:rtl/>
          <w:lang w:bidi="he-IL"/>
        </w:rPr>
      </w:pPr>
      <w:r>
        <w:rPr>
          <w:rFonts w:cs="David" w:hint="cs"/>
          <w:sz w:val="24"/>
          <w:szCs w:val="26"/>
          <w:rtl/>
          <w:lang w:bidi="he-IL"/>
        </w:rPr>
        <w:t xml:space="preserve">מבלי ליידע אותו, כשיש הפליה מוחלטת. </w:t>
      </w:r>
    </w:p>
    <w:p w:rsidR="00644D12" w:rsidRDefault="00644D12" w:rsidP="00644D12">
      <w:pPr>
        <w:pStyle w:val="ruller40"/>
        <w:rPr>
          <w:rFonts w:cs="David"/>
          <w:sz w:val="24"/>
          <w:szCs w:val="26"/>
          <w:rtl/>
          <w:lang w:bidi="he-IL"/>
        </w:rPr>
      </w:pPr>
    </w:p>
    <w:p w:rsidR="00644D12" w:rsidRDefault="00644D12"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644D12" w:rsidRDefault="00644D12" w:rsidP="00644D12">
      <w:pPr>
        <w:pStyle w:val="ruller40"/>
        <w:rPr>
          <w:rFonts w:cs="David"/>
          <w:sz w:val="24"/>
          <w:szCs w:val="26"/>
          <w:rtl/>
          <w:lang w:bidi="he-IL"/>
        </w:rPr>
      </w:pPr>
      <w:r>
        <w:rPr>
          <w:rFonts w:cs="David" w:hint="cs"/>
          <w:sz w:val="24"/>
          <w:szCs w:val="26"/>
          <w:rtl/>
          <w:lang w:bidi="he-IL"/>
        </w:rPr>
        <w:t xml:space="preserve">השירות הוא לא למשתמש. אם יש פרסום שפוגע באדם ספציפי, מסוים, אותו אדם יכול להתלונן ולבקש הסרה. </w:t>
      </w:r>
    </w:p>
    <w:p w:rsidR="0018073A" w:rsidRDefault="00644D12" w:rsidP="00A244DA">
      <w:pPr>
        <w:pStyle w:val="ruller40"/>
        <w:rPr>
          <w:rFonts w:cs="David"/>
          <w:sz w:val="24"/>
          <w:szCs w:val="26"/>
          <w:rtl/>
          <w:lang w:bidi="he-IL"/>
        </w:rPr>
      </w:pPr>
      <w:r>
        <w:rPr>
          <w:rFonts w:cs="David" w:hint="cs"/>
          <w:sz w:val="24"/>
          <w:szCs w:val="26"/>
          <w:rtl/>
          <w:lang w:bidi="he-IL"/>
        </w:rPr>
        <w:t>יש פרסומים שמצד אחד אין אדם קונק</w:t>
      </w:r>
      <w:r w:rsidR="00A244DA">
        <w:rPr>
          <w:rFonts w:cs="David" w:hint="cs"/>
          <w:sz w:val="24"/>
          <w:szCs w:val="26"/>
          <w:rtl/>
          <w:lang w:bidi="he-IL"/>
        </w:rPr>
        <w:t>ר</w:t>
      </w:r>
      <w:r>
        <w:rPr>
          <w:rFonts w:cs="David" w:hint="cs"/>
          <w:sz w:val="24"/>
          <w:szCs w:val="26"/>
          <w:rtl/>
          <w:lang w:bidi="he-IL"/>
        </w:rPr>
        <w:t xml:space="preserve">טי שנפגע, אבל אולי האינטרס הציבורי נפגע. למשל, פרסומים שיש בהם משום עידוד טרור. כל הציבור במדינה נפגע, ואולי המדינה היא על תקן </w:t>
      </w:r>
      <w:r>
        <w:rPr>
          <w:rFonts w:cs="David" w:hint="cs"/>
          <w:sz w:val="24"/>
          <w:szCs w:val="26"/>
          <w:rtl/>
          <w:lang w:bidi="he-IL"/>
        </w:rPr>
        <w:lastRenderedPageBreak/>
        <w:t xml:space="preserve">מתלונן, כמו שהמדינה </w:t>
      </w:r>
      <w:r w:rsidR="0018073A">
        <w:rPr>
          <w:rFonts w:cs="David" w:hint="cs"/>
          <w:sz w:val="24"/>
          <w:szCs w:val="26"/>
          <w:rtl/>
          <w:lang w:bidi="he-IL"/>
        </w:rPr>
        <w:t xml:space="preserve">תובעת מישהו שלא משלם מיסים, להבדיל, היא דואגת לאינטרס ציבורי שאין נפגע קונקרטי אבל כל הציבור נפגע. </w:t>
      </w:r>
    </w:p>
    <w:p w:rsidR="0018073A" w:rsidRDefault="0018073A" w:rsidP="0018073A">
      <w:pPr>
        <w:pStyle w:val="ruller40"/>
        <w:rPr>
          <w:rFonts w:cs="David"/>
          <w:sz w:val="24"/>
          <w:szCs w:val="26"/>
          <w:rtl/>
          <w:lang w:bidi="he-IL"/>
        </w:rPr>
      </w:pPr>
      <w:r>
        <w:rPr>
          <w:rFonts w:cs="David" w:hint="cs"/>
          <w:sz w:val="24"/>
          <w:szCs w:val="26"/>
          <w:rtl/>
          <w:lang w:bidi="he-IL"/>
        </w:rPr>
        <w:t>לכן, הם ניסו להקביל את עצמם למסלול הוול</w:t>
      </w:r>
      <w:r w:rsidR="00A244DA">
        <w:rPr>
          <w:rFonts w:cs="David" w:hint="cs"/>
          <w:sz w:val="24"/>
          <w:szCs w:val="26"/>
          <w:rtl/>
          <w:lang w:bidi="he-IL"/>
        </w:rPr>
        <w:t>ו</w:t>
      </w:r>
      <w:r>
        <w:rPr>
          <w:rFonts w:cs="David" w:hint="cs"/>
          <w:sz w:val="24"/>
          <w:szCs w:val="26"/>
          <w:rtl/>
          <w:lang w:bidi="he-IL"/>
        </w:rPr>
        <w:t xml:space="preserve">נטרי; יש מצבים, שמדינות נתפסות כמדווח מהימן. </w:t>
      </w:r>
    </w:p>
    <w:p w:rsidR="0018073A" w:rsidRDefault="0018073A" w:rsidP="0018073A">
      <w:pPr>
        <w:pStyle w:val="ruller40"/>
        <w:rPr>
          <w:rFonts w:cs="David"/>
          <w:sz w:val="24"/>
          <w:szCs w:val="26"/>
          <w:rtl/>
          <w:lang w:bidi="he-IL"/>
        </w:rPr>
      </w:pPr>
      <w:r>
        <w:rPr>
          <w:rFonts w:cs="David" w:hint="cs"/>
          <w:sz w:val="24"/>
          <w:szCs w:val="26"/>
          <w:rtl/>
          <w:lang w:bidi="he-IL"/>
        </w:rPr>
        <w:t xml:space="preserve">המחסום הוא תמיד המחסום של הכללים של אותו ספק תוכן. אם על פי ספק תוכן זה מותר, חזקה על הספק שיגיד </w:t>
      </w:r>
      <w:r>
        <w:rPr>
          <w:rFonts w:cs="David"/>
          <w:sz w:val="24"/>
          <w:szCs w:val="26"/>
          <w:rtl/>
          <w:lang w:bidi="he-IL"/>
        </w:rPr>
        <w:t>–</w:t>
      </w:r>
      <w:r>
        <w:rPr>
          <w:rFonts w:cs="David" w:hint="cs"/>
          <w:sz w:val="24"/>
          <w:szCs w:val="26"/>
          <w:rtl/>
          <w:lang w:bidi="he-IL"/>
        </w:rPr>
        <w:t xml:space="preserve"> תודה על הדיווח ועל התלונה, אבל אנחנו לפי הכללים שלנו מקבלים את זה. </w:t>
      </w:r>
    </w:p>
    <w:p w:rsidR="0018073A" w:rsidRDefault="0018073A" w:rsidP="0018073A">
      <w:pPr>
        <w:pStyle w:val="ruller40"/>
        <w:rPr>
          <w:rFonts w:cs="David"/>
          <w:sz w:val="24"/>
          <w:szCs w:val="26"/>
          <w:rtl/>
          <w:lang w:bidi="he-IL"/>
        </w:rPr>
      </w:pPr>
      <w:r>
        <w:rPr>
          <w:rFonts w:cs="David" w:hint="cs"/>
          <w:sz w:val="24"/>
          <w:szCs w:val="26"/>
          <w:rtl/>
          <w:lang w:bidi="he-IL"/>
        </w:rPr>
        <w:t xml:space="preserve">יש לכם טענה, שהיות ומדובר בגוף פרטי, ויש אמצעי לחץ, זה טיעון; השאלה אם זה עולה כדי חוסר סמכות. </w:t>
      </w:r>
    </w:p>
    <w:p w:rsidR="0018073A" w:rsidRDefault="0018073A" w:rsidP="0018073A">
      <w:pPr>
        <w:pStyle w:val="ruller40"/>
        <w:rPr>
          <w:rFonts w:cs="David"/>
          <w:sz w:val="24"/>
          <w:szCs w:val="26"/>
          <w:rtl/>
          <w:lang w:bidi="he-IL"/>
        </w:rPr>
      </w:pPr>
    </w:p>
    <w:p w:rsidR="0018073A" w:rsidRPr="00336BC1" w:rsidRDefault="0018073A" w:rsidP="00347F1A">
      <w:pPr>
        <w:pStyle w:val="ruller40"/>
        <w:rPr>
          <w:rFonts w:cs="David"/>
          <w:sz w:val="24"/>
          <w:szCs w:val="26"/>
          <w:rtl/>
          <w:lang w:bidi="he-IL"/>
        </w:rPr>
      </w:pPr>
      <w:r>
        <w:rPr>
          <w:rFonts w:cs="David" w:hint="cs"/>
          <w:sz w:val="24"/>
          <w:szCs w:val="26"/>
          <w:rtl/>
          <w:lang w:bidi="he-IL"/>
        </w:rPr>
        <w:t>כבוד השופט א' שטיין:</w:t>
      </w:r>
    </w:p>
    <w:p w:rsidR="0018073A" w:rsidRDefault="0018073A" w:rsidP="0018073A">
      <w:pPr>
        <w:pStyle w:val="ruller40"/>
        <w:rPr>
          <w:rFonts w:cs="David"/>
          <w:sz w:val="24"/>
          <w:szCs w:val="26"/>
          <w:rtl/>
          <w:lang w:bidi="he-IL"/>
        </w:rPr>
      </w:pPr>
      <w:r>
        <w:rPr>
          <w:rFonts w:cs="David" w:hint="cs"/>
          <w:sz w:val="24"/>
          <w:szCs w:val="26"/>
          <w:rtl/>
          <w:lang w:bidi="he-IL"/>
        </w:rPr>
        <w:t xml:space="preserve"> מה התשובה של אדוני לסעיף 16? יש או אין תשובה? </w:t>
      </w:r>
    </w:p>
    <w:p w:rsidR="0018073A" w:rsidRDefault="0018073A" w:rsidP="0018073A">
      <w:pPr>
        <w:pStyle w:val="ruller40"/>
        <w:rPr>
          <w:rFonts w:cs="David"/>
          <w:sz w:val="24"/>
          <w:szCs w:val="26"/>
          <w:rtl/>
          <w:lang w:bidi="he-IL"/>
        </w:rPr>
      </w:pPr>
    </w:p>
    <w:p w:rsidR="0018073A" w:rsidRDefault="0018073A" w:rsidP="0018073A">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18073A" w:rsidRDefault="0018073A" w:rsidP="0018073A">
      <w:pPr>
        <w:pStyle w:val="ruller40"/>
        <w:rPr>
          <w:rFonts w:cs="David"/>
          <w:sz w:val="24"/>
          <w:szCs w:val="26"/>
          <w:rtl/>
          <w:lang w:bidi="he-IL"/>
        </w:rPr>
      </w:pPr>
      <w:r>
        <w:rPr>
          <w:rFonts w:cs="David" w:hint="cs"/>
          <w:sz w:val="24"/>
          <w:szCs w:val="26"/>
          <w:rtl/>
          <w:lang w:bidi="he-IL"/>
        </w:rPr>
        <w:t xml:space="preserve">יש תשובה. </w:t>
      </w:r>
    </w:p>
    <w:p w:rsidR="0018073A" w:rsidRDefault="0018073A" w:rsidP="0018073A">
      <w:pPr>
        <w:pStyle w:val="ruller40"/>
        <w:rPr>
          <w:rFonts w:cs="David"/>
          <w:sz w:val="24"/>
          <w:szCs w:val="26"/>
          <w:rtl/>
          <w:lang w:bidi="he-IL"/>
        </w:rPr>
      </w:pPr>
    </w:p>
    <w:p w:rsidR="0018073A" w:rsidRPr="00336BC1" w:rsidRDefault="0018073A" w:rsidP="00347F1A">
      <w:pPr>
        <w:pStyle w:val="ruller40"/>
        <w:rPr>
          <w:rFonts w:cs="David"/>
          <w:sz w:val="24"/>
          <w:szCs w:val="26"/>
          <w:rtl/>
          <w:lang w:bidi="he-IL"/>
        </w:rPr>
      </w:pPr>
      <w:r>
        <w:rPr>
          <w:rFonts w:cs="David" w:hint="cs"/>
          <w:sz w:val="24"/>
          <w:szCs w:val="26"/>
          <w:rtl/>
          <w:lang w:bidi="he-IL"/>
        </w:rPr>
        <w:t>כבוד השופט א' שטיין:</w:t>
      </w:r>
    </w:p>
    <w:p w:rsidR="0018073A" w:rsidRDefault="0018073A" w:rsidP="0018073A">
      <w:pPr>
        <w:pStyle w:val="ruller40"/>
        <w:rPr>
          <w:rFonts w:cs="David"/>
          <w:sz w:val="24"/>
          <w:szCs w:val="26"/>
          <w:rtl/>
          <w:lang w:bidi="he-IL"/>
        </w:rPr>
      </w:pPr>
      <w:r>
        <w:rPr>
          <w:rFonts w:cs="David" w:hint="cs"/>
          <w:sz w:val="24"/>
          <w:szCs w:val="26"/>
          <w:rtl/>
          <w:lang w:bidi="he-IL"/>
        </w:rPr>
        <w:t xml:space="preserve"> אולי נשמע אותה? זה סודי?</w:t>
      </w:r>
    </w:p>
    <w:p w:rsidR="0018073A" w:rsidRDefault="0018073A" w:rsidP="0018073A">
      <w:pPr>
        <w:pStyle w:val="ruller40"/>
        <w:rPr>
          <w:rFonts w:cs="David"/>
          <w:sz w:val="24"/>
          <w:szCs w:val="26"/>
          <w:rtl/>
          <w:lang w:bidi="he-IL"/>
        </w:rPr>
      </w:pPr>
    </w:p>
    <w:p w:rsidR="0018073A" w:rsidRDefault="0018073A" w:rsidP="0018073A">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18073A" w:rsidRDefault="0018073A" w:rsidP="0018073A">
      <w:pPr>
        <w:pStyle w:val="ruller40"/>
        <w:rPr>
          <w:rFonts w:cs="David"/>
          <w:sz w:val="24"/>
          <w:szCs w:val="26"/>
          <w:rtl/>
          <w:lang w:bidi="he-IL"/>
        </w:rPr>
      </w:pPr>
      <w:r>
        <w:rPr>
          <w:rFonts w:cs="David" w:hint="cs"/>
          <w:sz w:val="24"/>
          <w:szCs w:val="26"/>
          <w:rtl/>
          <w:lang w:bidi="he-IL"/>
        </w:rPr>
        <w:t xml:space="preserve">קודם כל, לגבי התלונה של המדינה כמתלונן ציבורי, לא יכול להיות שפרקליטות בכובעה כרשות </w:t>
      </w:r>
      <w:proofErr w:type="spellStart"/>
      <w:r>
        <w:rPr>
          <w:rFonts w:cs="David" w:hint="cs"/>
          <w:sz w:val="24"/>
          <w:szCs w:val="26"/>
          <w:rtl/>
          <w:lang w:bidi="he-IL"/>
        </w:rPr>
        <w:t>מינהלית</w:t>
      </w:r>
      <w:proofErr w:type="spellEnd"/>
      <w:r>
        <w:rPr>
          <w:rFonts w:cs="David" w:hint="cs"/>
          <w:sz w:val="24"/>
          <w:szCs w:val="26"/>
          <w:rtl/>
          <w:lang w:bidi="he-IL"/>
        </w:rPr>
        <w:t xml:space="preserve">, כרשות מבצעת, היא מחליטה על בסיס חשד לכאורי בלבד ועושה דין לעצמה ומחליטה שזה עבירה, מבלי כל בלמים או ביקורת שיפוטית, צו משופט שיקבע, כל הסמכה של פרוצדורה. לא במקרה חוק הפייסבוק לא עבר בקריאה שניה ושלישית, והמחוקק גנז את זה. </w:t>
      </w:r>
    </w:p>
    <w:p w:rsidR="0018073A" w:rsidRDefault="0018073A" w:rsidP="0018073A">
      <w:pPr>
        <w:pStyle w:val="ruller40"/>
        <w:rPr>
          <w:rFonts w:cs="David"/>
          <w:sz w:val="24"/>
          <w:szCs w:val="26"/>
          <w:rtl/>
          <w:lang w:bidi="he-IL"/>
        </w:rPr>
      </w:pPr>
    </w:p>
    <w:p w:rsidR="0018073A" w:rsidRDefault="0018073A"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18073A" w:rsidRDefault="0018073A" w:rsidP="0018073A">
      <w:pPr>
        <w:pStyle w:val="ruller40"/>
        <w:rPr>
          <w:rFonts w:cs="David"/>
          <w:sz w:val="24"/>
          <w:szCs w:val="26"/>
          <w:rtl/>
          <w:lang w:bidi="he-IL"/>
        </w:rPr>
      </w:pPr>
      <w:r>
        <w:rPr>
          <w:rFonts w:cs="David" w:hint="cs"/>
          <w:sz w:val="24"/>
          <w:szCs w:val="26"/>
          <w:rtl/>
          <w:lang w:bidi="he-IL"/>
        </w:rPr>
        <w:t xml:space="preserve">יש החלטה פוזיטיבית של גניזה? אני לא חושבת. זה נפל בהעדר רציפות. </w:t>
      </w:r>
    </w:p>
    <w:p w:rsidR="0018073A" w:rsidRDefault="0018073A" w:rsidP="0018073A">
      <w:pPr>
        <w:pStyle w:val="ruller40"/>
        <w:rPr>
          <w:rFonts w:cs="David"/>
          <w:sz w:val="24"/>
          <w:szCs w:val="26"/>
          <w:rtl/>
          <w:lang w:bidi="he-IL"/>
        </w:rPr>
      </w:pPr>
    </w:p>
    <w:p w:rsidR="0018073A" w:rsidRDefault="0018073A" w:rsidP="0018073A">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18073A" w:rsidRDefault="0018073A" w:rsidP="0018073A">
      <w:pPr>
        <w:pStyle w:val="ruller40"/>
        <w:rPr>
          <w:rFonts w:cs="David"/>
          <w:sz w:val="24"/>
          <w:szCs w:val="26"/>
          <w:rtl/>
          <w:lang w:bidi="he-IL"/>
        </w:rPr>
      </w:pPr>
      <w:r>
        <w:rPr>
          <w:rFonts w:cs="David" w:hint="cs"/>
          <w:sz w:val="24"/>
          <w:szCs w:val="26"/>
          <w:rtl/>
          <w:lang w:bidi="he-IL"/>
        </w:rPr>
        <w:t xml:space="preserve">יש החלטה של ראש הממשלה לגנוז את ההליך וגם יש העדר רציפות. </w:t>
      </w:r>
    </w:p>
    <w:p w:rsidR="00B6299F" w:rsidRDefault="0018073A" w:rsidP="00B6299F">
      <w:pPr>
        <w:pStyle w:val="ruller40"/>
        <w:rPr>
          <w:rFonts w:cs="David"/>
          <w:sz w:val="24"/>
          <w:szCs w:val="26"/>
          <w:rtl/>
          <w:lang w:bidi="he-IL"/>
        </w:rPr>
      </w:pPr>
      <w:r>
        <w:rPr>
          <w:rFonts w:cs="David" w:hint="cs"/>
          <w:sz w:val="24"/>
          <w:szCs w:val="26"/>
          <w:rtl/>
          <w:lang w:bidi="he-IL"/>
        </w:rPr>
        <w:t xml:space="preserve">בעניין </w:t>
      </w:r>
      <w:proofErr w:type="spellStart"/>
      <w:r>
        <w:rPr>
          <w:rFonts w:cs="David" w:hint="cs"/>
          <w:sz w:val="24"/>
          <w:szCs w:val="26"/>
          <w:rtl/>
          <w:lang w:bidi="he-IL"/>
        </w:rPr>
        <w:t>הוו</w:t>
      </w:r>
      <w:r w:rsidR="00A244DA">
        <w:rPr>
          <w:rFonts w:cs="David" w:hint="cs"/>
          <w:sz w:val="24"/>
          <w:szCs w:val="26"/>
          <w:rtl/>
          <w:lang w:bidi="he-IL"/>
        </w:rPr>
        <w:t>ו</w:t>
      </w:r>
      <w:r>
        <w:rPr>
          <w:rFonts w:cs="David" w:hint="cs"/>
          <w:sz w:val="24"/>
          <w:szCs w:val="26"/>
          <w:rtl/>
          <w:lang w:bidi="he-IL"/>
        </w:rPr>
        <w:t>לנטרי</w:t>
      </w:r>
      <w:proofErr w:type="spellEnd"/>
      <w:r>
        <w:rPr>
          <w:rFonts w:cs="David" w:hint="cs"/>
          <w:sz w:val="24"/>
          <w:szCs w:val="26"/>
          <w:rtl/>
          <w:lang w:bidi="he-IL"/>
        </w:rPr>
        <w:t xml:space="preserve">, צריך להיות חשדן, במשולש הזה </w:t>
      </w:r>
      <w:r>
        <w:rPr>
          <w:rFonts w:cs="David"/>
          <w:sz w:val="24"/>
          <w:szCs w:val="26"/>
          <w:rtl/>
          <w:lang w:bidi="he-IL"/>
        </w:rPr>
        <w:t>–</w:t>
      </w:r>
      <w:r>
        <w:rPr>
          <w:rFonts w:cs="David" w:hint="cs"/>
          <w:sz w:val="24"/>
          <w:szCs w:val="26"/>
          <w:rtl/>
          <w:lang w:bidi="he-IL"/>
        </w:rPr>
        <w:t xml:space="preserve"> בין המדינה, ספקית התוכן והמשתמש. </w:t>
      </w:r>
      <w:r w:rsidR="00B6299F">
        <w:rPr>
          <w:rFonts w:cs="David" w:hint="cs"/>
          <w:sz w:val="24"/>
          <w:szCs w:val="26"/>
          <w:rtl/>
          <w:lang w:bidi="he-IL"/>
        </w:rPr>
        <w:t xml:space="preserve">אפילו מנהל יחידת הסייבר בעניין, והפנינו על זה בעתירה, זה יכול לעלות כדי חשש לשיתוף פעולה עם המדינות. </w:t>
      </w:r>
    </w:p>
    <w:p w:rsidR="00B6299F" w:rsidRDefault="00B6299F" w:rsidP="00B6299F">
      <w:pPr>
        <w:pStyle w:val="ruller40"/>
        <w:rPr>
          <w:rFonts w:cs="David"/>
          <w:sz w:val="24"/>
          <w:szCs w:val="26"/>
          <w:rtl/>
          <w:lang w:bidi="he-IL"/>
        </w:rPr>
      </w:pPr>
      <w:r>
        <w:rPr>
          <w:rFonts w:cs="David" w:hint="cs"/>
          <w:sz w:val="24"/>
          <w:szCs w:val="26"/>
          <w:rtl/>
          <w:lang w:bidi="he-IL"/>
        </w:rPr>
        <w:t xml:space="preserve">הכוח של המדינה, שגם כורתת הסכמים חשאיים שאינם מפורסמים לציבור, שביקשנו אותם והם לא צורפו, שאין לציבור דרך לדעת מה קורה ערוץ התקשורת הזה. יכול להיות שהיה צריך לצרפן. אך המדינה לא פירטה איזו רשימה יש לספקיות תוכן. יש רשימה של "כגון" ב-מש/5. באנלוגיה </w:t>
      </w:r>
      <w:r>
        <w:rPr>
          <w:rFonts w:cs="David" w:hint="cs"/>
          <w:sz w:val="24"/>
          <w:szCs w:val="26"/>
          <w:rtl/>
          <w:lang w:bidi="he-IL"/>
        </w:rPr>
        <w:lastRenderedPageBreak/>
        <w:t xml:space="preserve">של יישובי עדיפות לאומית, </w:t>
      </w:r>
      <w:proofErr w:type="spellStart"/>
      <w:r>
        <w:rPr>
          <w:rFonts w:cs="David" w:hint="cs"/>
          <w:sz w:val="24"/>
          <w:szCs w:val="26"/>
          <w:rtl/>
          <w:lang w:bidi="he-IL"/>
        </w:rPr>
        <w:t>היתה</w:t>
      </w:r>
      <w:proofErr w:type="spellEnd"/>
      <w:r>
        <w:rPr>
          <w:rFonts w:cs="David" w:hint="cs"/>
          <w:sz w:val="24"/>
          <w:szCs w:val="26"/>
          <w:rtl/>
          <w:lang w:bidi="he-IL"/>
        </w:rPr>
        <w:t xml:space="preserve"> טענה שלא צורפו כל המועצות המקומיות; חשבנו שאין מקום, כי זה מיקוד של שאלה איזו תפיסה שלטונית יש פה. </w:t>
      </w:r>
    </w:p>
    <w:p w:rsidR="00B6299F" w:rsidRDefault="00B6299F" w:rsidP="00B6299F">
      <w:pPr>
        <w:pStyle w:val="ruller40"/>
        <w:rPr>
          <w:rFonts w:cs="David"/>
          <w:sz w:val="24"/>
          <w:szCs w:val="26"/>
          <w:rtl/>
          <w:lang w:bidi="he-IL"/>
        </w:rPr>
      </w:pPr>
      <w:r>
        <w:rPr>
          <w:rFonts w:cs="David" w:hint="cs"/>
          <w:sz w:val="24"/>
          <w:szCs w:val="26"/>
          <w:rtl/>
          <w:lang w:bidi="he-IL"/>
        </w:rPr>
        <w:t xml:space="preserve">אנחנו לא טענו טענות כנגד </w:t>
      </w:r>
      <w:proofErr w:type="spellStart"/>
      <w:r>
        <w:rPr>
          <w:rFonts w:cs="David" w:hint="cs"/>
          <w:sz w:val="24"/>
          <w:szCs w:val="26"/>
          <w:rtl/>
          <w:lang w:bidi="he-IL"/>
        </w:rPr>
        <w:t>פייסבוק</w:t>
      </w:r>
      <w:proofErr w:type="spellEnd"/>
      <w:r>
        <w:rPr>
          <w:rFonts w:cs="David" w:hint="cs"/>
          <w:sz w:val="24"/>
          <w:szCs w:val="26"/>
          <w:rtl/>
          <w:lang w:bidi="he-IL"/>
        </w:rPr>
        <w:t xml:space="preserve">. אני לא חושב שהיא הייתה נפגעת. </w:t>
      </w:r>
    </w:p>
    <w:p w:rsidR="00B6299F" w:rsidRDefault="00B6299F" w:rsidP="00B6299F">
      <w:pPr>
        <w:pStyle w:val="ruller40"/>
        <w:rPr>
          <w:rFonts w:cs="David"/>
          <w:sz w:val="24"/>
          <w:szCs w:val="26"/>
          <w:rtl/>
          <w:lang w:bidi="he-IL"/>
        </w:rPr>
      </w:pPr>
    </w:p>
    <w:p w:rsidR="00B6299F" w:rsidRDefault="00B6299F"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B6299F" w:rsidRDefault="00B6299F" w:rsidP="00B6299F">
      <w:pPr>
        <w:pStyle w:val="ruller40"/>
        <w:rPr>
          <w:rFonts w:cs="David"/>
          <w:sz w:val="24"/>
          <w:szCs w:val="26"/>
          <w:rtl/>
          <w:lang w:bidi="he-IL"/>
        </w:rPr>
      </w:pPr>
      <w:r>
        <w:rPr>
          <w:rFonts w:cs="David" w:hint="cs"/>
          <w:sz w:val="24"/>
          <w:szCs w:val="26"/>
          <w:rtl/>
          <w:lang w:bidi="he-IL"/>
        </w:rPr>
        <w:t xml:space="preserve">אולי היא לא נפגעת, אבל אולי צד מעוניין. </w:t>
      </w:r>
    </w:p>
    <w:p w:rsidR="00B6299F" w:rsidRDefault="00B6299F" w:rsidP="00B6299F">
      <w:pPr>
        <w:pStyle w:val="ruller40"/>
        <w:rPr>
          <w:rFonts w:cs="David"/>
          <w:sz w:val="24"/>
          <w:szCs w:val="26"/>
          <w:rtl/>
          <w:lang w:bidi="he-IL"/>
        </w:rPr>
      </w:pPr>
    </w:p>
    <w:p w:rsidR="00B6299F" w:rsidRDefault="00B6299F" w:rsidP="00B6299F">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B6299F" w:rsidRDefault="00B6299F" w:rsidP="00B6299F">
      <w:pPr>
        <w:pStyle w:val="ruller40"/>
        <w:rPr>
          <w:rFonts w:cs="David"/>
          <w:sz w:val="24"/>
          <w:szCs w:val="26"/>
          <w:rtl/>
          <w:lang w:bidi="he-IL"/>
        </w:rPr>
      </w:pPr>
      <w:r>
        <w:rPr>
          <w:rFonts w:cs="David" w:hint="cs"/>
          <w:sz w:val="24"/>
          <w:szCs w:val="26"/>
          <w:rtl/>
          <w:lang w:bidi="he-IL"/>
        </w:rPr>
        <w:t xml:space="preserve">יידענו אותם, הם לא רצו להצטרף. </w:t>
      </w:r>
    </w:p>
    <w:p w:rsidR="00B6299F" w:rsidRDefault="00B6299F" w:rsidP="00B6299F">
      <w:pPr>
        <w:pStyle w:val="ruller40"/>
        <w:rPr>
          <w:rFonts w:cs="David"/>
          <w:sz w:val="24"/>
          <w:szCs w:val="26"/>
          <w:rtl/>
          <w:lang w:bidi="he-IL"/>
        </w:rPr>
      </w:pPr>
    </w:p>
    <w:p w:rsidR="00B6299F" w:rsidRDefault="00B6299F"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B6299F" w:rsidRDefault="00B6299F" w:rsidP="00B6299F">
      <w:pPr>
        <w:pStyle w:val="ruller40"/>
        <w:rPr>
          <w:rFonts w:cs="David"/>
          <w:sz w:val="24"/>
          <w:szCs w:val="26"/>
          <w:rtl/>
          <w:lang w:bidi="he-IL"/>
        </w:rPr>
      </w:pPr>
      <w:r>
        <w:rPr>
          <w:rFonts w:cs="David" w:hint="cs"/>
          <w:sz w:val="24"/>
          <w:szCs w:val="26"/>
          <w:rtl/>
          <w:lang w:bidi="he-IL"/>
        </w:rPr>
        <w:t xml:space="preserve">כי אחד מהשניים - אם העתירה תתקבל, אז עולם כמנהגו נוהג. וגם אם העתירה תתקבל. שיקול הדעת שלהם לא יגרע. לכן, פגיעה להבנתי אין כאן; הם לכל היותר צד מעוניין. אם יידעתם אותם, והם החליטו לא להצטרף. </w:t>
      </w:r>
    </w:p>
    <w:p w:rsidR="00B6299F" w:rsidRDefault="00B6299F" w:rsidP="00B6299F">
      <w:pPr>
        <w:pStyle w:val="ruller40"/>
        <w:rPr>
          <w:rFonts w:cs="David"/>
          <w:sz w:val="24"/>
          <w:szCs w:val="26"/>
          <w:rtl/>
          <w:lang w:bidi="he-IL"/>
        </w:rPr>
      </w:pPr>
      <w:r>
        <w:rPr>
          <w:rFonts w:cs="David" w:hint="cs"/>
          <w:sz w:val="24"/>
          <w:szCs w:val="26"/>
          <w:rtl/>
          <w:lang w:bidi="he-IL"/>
        </w:rPr>
        <w:t xml:space="preserve">אתם ממקדים את הטענה למישור חוסר הסמכות. </w:t>
      </w:r>
    </w:p>
    <w:p w:rsidR="00B6299F" w:rsidRDefault="00B6299F" w:rsidP="00B6299F">
      <w:pPr>
        <w:pStyle w:val="ruller40"/>
        <w:rPr>
          <w:rFonts w:cs="David"/>
          <w:sz w:val="24"/>
          <w:szCs w:val="26"/>
          <w:rtl/>
          <w:lang w:bidi="he-IL"/>
        </w:rPr>
      </w:pPr>
    </w:p>
    <w:p w:rsidR="00B6299F" w:rsidRDefault="00B6299F"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B6299F" w:rsidRDefault="00B6299F" w:rsidP="00B6299F">
      <w:pPr>
        <w:pStyle w:val="ruller40"/>
        <w:rPr>
          <w:rFonts w:cs="David"/>
          <w:sz w:val="24"/>
          <w:szCs w:val="26"/>
          <w:rtl/>
          <w:lang w:bidi="he-IL"/>
        </w:rPr>
      </w:pPr>
      <w:r>
        <w:rPr>
          <w:rFonts w:cs="David" w:hint="cs"/>
          <w:sz w:val="24"/>
          <w:szCs w:val="26"/>
          <w:rtl/>
          <w:lang w:bidi="he-IL"/>
        </w:rPr>
        <w:t>איך יידעתם אותם?</w:t>
      </w:r>
    </w:p>
    <w:p w:rsidR="00B6299F" w:rsidRDefault="00B6299F" w:rsidP="00B6299F">
      <w:pPr>
        <w:pStyle w:val="ruller40"/>
        <w:rPr>
          <w:rFonts w:cs="David"/>
          <w:sz w:val="24"/>
          <w:szCs w:val="26"/>
          <w:rtl/>
          <w:lang w:bidi="he-IL"/>
        </w:rPr>
      </w:pPr>
    </w:p>
    <w:p w:rsidR="00B6299F" w:rsidRDefault="00B6299F" w:rsidP="00B6299F">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44D12" w:rsidRDefault="00B6299F" w:rsidP="00B6299F">
      <w:pPr>
        <w:pStyle w:val="ruller40"/>
        <w:rPr>
          <w:rFonts w:cs="David"/>
          <w:sz w:val="24"/>
          <w:szCs w:val="26"/>
          <w:rtl/>
          <w:lang w:bidi="he-IL"/>
        </w:rPr>
      </w:pPr>
      <w:r>
        <w:rPr>
          <w:rFonts w:cs="David" w:hint="cs"/>
          <w:sz w:val="24"/>
          <w:szCs w:val="26"/>
          <w:rtl/>
          <w:lang w:bidi="he-IL"/>
        </w:rPr>
        <w:t xml:space="preserve">פנינו </w:t>
      </w:r>
      <w:proofErr w:type="spellStart"/>
      <w:r>
        <w:rPr>
          <w:rFonts w:cs="David" w:hint="cs"/>
          <w:sz w:val="24"/>
          <w:szCs w:val="26"/>
          <w:rtl/>
          <w:lang w:bidi="he-IL"/>
        </w:rPr>
        <w:t>לפייסבוק</w:t>
      </w:r>
      <w:proofErr w:type="spellEnd"/>
      <w:r>
        <w:rPr>
          <w:rFonts w:cs="David" w:hint="cs"/>
          <w:sz w:val="24"/>
          <w:szCs w:val="26"/>
          <w:rtl/>
          <w:lang w:bidi="he-IL"/>
        </w:rPr>
        <w:t xml:space="preserve">, גוגל </w:t>
      </w:r>
      <w:proofErr w:type="spellStart"/>
      <w:r>
        <w:rPr>
          <w:rFonts w:cs="David" w:hint="cs"/>
          <w:sz w:val="24"/>
          <w:szCs w:val="26"/>
          <w:rtl/>
          <w:lang w:bidi="he-IL"/>
        </w:rPr>
        <w:t>וטוויטר</w:t>
      </w:r>
      <w:proofErr w:type="spellEnd"/>
      <w:r>
        <w:rPr>
          <w:rFonts w:cs="David" w:hint="cs"/>
          <w:sz w:val="24"/>
          <w:szCs w:val="26"/>
          <w:rtl/>
          <w:lang w:bidi="he-IL"/>
        </w:rPr>
        <w:t xml:space="preserve"> דרך מכתבים, מייל. </w:t>
      </w:r>
    </w:p>
    <w:p w:rsidR="0046299B" w:rsidRDefault="0046299B" w:rsidP="00B6299F">
      <w:pPr>
        <w:pStyle w:val="ruller40"/>
        <w:rPr>
          <w:rFonts w:cs="David"/>
          <w:sz w:val="24"/>
          <w:szCs w:val="26"/>
          <w:rtl/>
          <w:lang w:bidi="he-IL"/>
        </w:rPr>
      </w:pPr>
      <w:r>
        <w:rPr>
          <w:rFonts w:cs="David" w:hint="cs"/>
          <w:sz w:val="24"/>
          <w:szCs w:val="26"/>
          <w:rtl/>
          <w:lang w:bidi="he-IL"/>
        </w:rPr>
        <w:t xml:space="preserve">לא קל לפנות לחברות האלה. </w:t>
      </w:r>
    </w:p>
    <w:p w:rsidR="0046299B" w:rsidRDefault="0046299B" w:rsidP="00B6299F">
      <w:pPr>
        <w:pStyle w:val="ruller40"/>
        <w:rPr>
          <w:rFonts w:cs="David"/>
          <w:sz w:val="24"/>
          <w:szCs w:val="26"/>
          <w:rtl/>
          <w:lang w:bidi="he-IL"/>
        </w:rPr>
      </w:pPr>
    </w:p>
    <w:p w:rsidR="0046299B" w:rsidRDefault="0046299B" w:rsidP="00B6299F">
      <w:pPr>
        <w:pStyle w:val="ruller40"/>
        <w:rPr>
          <w:rFonts w:cs="David"/>
          <w:sz w:val="24"/>
          <w:szCs w:val="26"/>
          <w:rtl/>
          <w:lang w:bidi="he-IL"/>
        </w:rPr>
      </w:pPr>
      <w:r w:rsidRPr="0046299B">
        <w:rPr>
          <w:rFonts w:cs="David" w:hint="cs"/>
          <w:sz w:val="26"/>
          <w:szCs w:val="26"/>
          <w:rtl/>
          <w:lang w:bidi="he-IL"/>
        </w:rPr>
        <w:t>כבוד המשנה לנשיאה ח' מלצר:</w:t>
      </w:r>
      <w:r>
        <w:rPr>
          <w:rFonts w:cs="David" w:hint="cs"/>
          <w:sz w:val="24"/>
          <w:szCs w:val="26"/>
          <w:rtl/>
          <w:lang w:bidi="he-IL"/>
        </w:rPr>
        <w:t xml:space="preserve"> אדוני חושב שהמדינה משרתת את החברות. אני אומר שהיא משרתת את הנפגעים. </w:t>
      </w:r>
    </w:p>
    <w:p w:rsidR="0046299B" w:rsidRDefault="0046299B" w:rsidP="00B6299F">
      <w:pPr>
        <w:pStyle w:val="ruller40"/>
        <w:rPr>
          <w:rFonts w:cs="David"/>
          <w:sz w:val="24"/>
          <w:szCs w:val="26"/>
          <w:rtl/>
          <w:lang w:bidi="he-IL"/>
        </w:rPr>
      </w:pPr>
      <w:r>
        <w:rPr>
          <w:rFonts w:cs="David" w:hint="cs"/>
          <w:sz w:val="24"/>
          <w:szCs w:val="26"/>
          <w:rtl/>
          <w:lang w:bidi="he-IL"/>
        </w:rPr>
        <w:t xml:space="preserve">בנושאים הביטחוניים היא משרתת את המדינה, אבל באחרים, את הנפגעים בכוח. </w:t>
      </w:r>
    </w:p>
    <w:p w:rsidR="0046299B" w:rsidRDefault="0046299B" w:rsidP="00B6299F">
      <w:pPr>
        <w:pStyle w:val="ruller40"/>
        <w:rPr>
          <w:rFonts w:cs="David"/>
          <w:sz w:val="24"/>
          <w:szCs w:val="26"/>
          <w:rtl/>
          <w:lang w:bidi="he-IL"/>
        </w:rPr>
      </w:pPr>
      <w:r>
        <w:rPr>
          <w:rFonts w:cs="David" w:hint="cs"/>
          <w:sz w:val="24"/>
          <w:szCs w:val="26"/>
          <w:rtl/>
          <w:lang w:bidi="he-IL"/>
        </w:rPr>
        <w:t xml:space="preserve">זה שונה קצת בדיני בחירות. אבל, כדוגמא, בבחירות היו גורמים אנונימיים שניסו לפגוע ברשימה משותפת ובאישים מתוכה. הם עשו את זה בבוטים אנונימיים. אז כשבאה הבקשה לצו מניעה, כדי להעביר אותו נעזרתי באמצעות. </w:t>
      </w:r>
    </w:p>
    <w:p w:rsidR="0046299B" w:rsidRDefault="0046299B" w:rsidP="00B6299F">
      <w:pPr>
        <w:pStyle w:val="ruller40"/>
        <w:rPr>
          <w:rFonts w:cs="David"/>
          <w:sz w:val="24"/>
          <w:szCs w:val="26"/>
          <w:rtl/>
          <w:lang w:bidi="he-IL"/>
        </w:rPr>
      </w:pPr>
      <w:r>
        <w:rPr>
          <w:rFonts w:cs="David" w:hint="cs"/>
          <w:sz w:val="24"/>
          <w:szCs w:val="26"/>
          <w:rtl/>
          <w:lang w:bidi="he-IL"/>
        </w:rPr>
        <w:t xml:space="preserve">כשפנו האנשים לגורמי </w:t>
      </w:r>
      <w:proofErr w:type="spellStart"/>
      <w:r>
        <w:rPr>
          <w:rFonts w:cs="David" w:hint="cs"/>
          <w:sz w:val="24"/>
          <w:szCs w:val="26"/>
          <w:rtl/>
          <w:lang w:bidi="he-IL"/>
        </w:rPr>
        <w:t>פייסבוק</w:t>
      </w:r>
      <w:proofErr w:type="spellEnd"/>
      <w:r>
        <w:rPr>
          <w:rFonts w:cs="David" w:hint="cs"/>
          <w:sz w:val="24"/>
          <w:szCs w:val="26"/>
          <w:rtl/>
          <w:lang w:bidi="he-IL"/>
        </w:rPr>
        <w:t xml:space="preserve">, </w:t>
      </w:r>
      <w:proofErr w:type="spellStart"/>
      <w:r>
        <w:rPr>
          <w:rFonts w:cs="David" w:hint="cs"/>
          <w:sz w:val="24"/>
          <w:szCs w:val="26"/>
          <w:rtl/>
          <w:lang w:bidi="he-IL"/>
        </w:rPr>
        <w:t>היתה</w:t>
      </w:r>
      <w:proofErr w:type="spellEnd"/>
      <w:r>
        <w:rPr>
          <w:rFonts w:cs="David" w:hint="cs"/>
          <w:sz w:val="24"/>
          <w:szCs w:val="26"/>
          <w:rtl/>
          <w:lang w:bidi="he-IL"/>
        </w:rPr>
        <w:t xml:space="preserve"> שאלה אם זה בוטים, ויש גם עניין של חופש ביטוי אנונימי, גם זה ערך. צריך לדעת אם זה רובוט או </w:t>
      </w:r>
      <w:proofErr w:type="spellStart"/>
      <w:r>
        <w:rPr>
          <w:rFonts w:cs="David" w:hint="cs"/>
          <w:sz w:val="24"/>
          <w:szCs w:val="26"/>
          <w:rtl/>
          <w:lang w:bidi="he-IL"/>
        </w:rPr>
        <w:t>אמיתי</w:t>
      </w:r>
      <w:proofErr w:type="spellEnd"/>
      <w:r>
        <w:rPr>
          <w:rFonts w:cs="David" w:hint="cs"/>
          <w:sz w:val="24"/>
          <w:szCs w:val="26"/>
          <w:rtl/>
          <w:lang w:bidi="he-IL"/>
        </w:rPr>
        <w:t xml:space="preserve">. </w:t>
      </w:r>
    </w:p>
    <w:p w:rsidR="0046299B" w:rsidRDefault="0046299B" w:rsidP="00B6299F">
      <w:pPr>
        <w:pStyle w:val="ruller40"/>
        <w:rPr>
          <w:rFonts w:cs="David"/>
          <w:sz w:val="24"/>
          <w:szCs w:val="26"/>
          <w:rtl/>
          <w:lang w:bidi="he-IL"/>
        </w:rPr>
      </w:pPr>
      <w:r>
        <w:rPr>
          <w:rFonts w:cs="David" w:hint="cs"/>
          <w:sz w:val="24"/>
          <w:szCs w:val="26"/>
          <w:rtl/>
          <w:lang w:bidi="he-IL"/>
        </w:rPr>
        <w:t xml:space="preserve">בסיטואציות האלה, המדינה משמשת כעזר דווקא עם העותרים הספציפיים, שלא יכולים להתמודד עם בוטים ספציפיים. </w:t>
      </w:r>
    </w:p>
    <w:p w:rsidR="0046299B" w:rsidRDefault="0046299B" w:rsidP="00B6299F">
      <w:pPr>
        <w:pStyle w:val="ruller40"/>
        <w:rPr>
          <w:rFonts w:cs="David"/>
          <w:sz w:val="24"/>
          <w:szCs w:val="26"/>
          <w:rtl/>
          <w:lang w:bidi="he-IL"/>
        </w:rPr>
      </w:pPr>
      <w:r>
        <w:rPr>
          <w:rFonts w:cs="David" w:hint="cs"/>
          <w:sz w:val="24"/>
          <w:szCs w:val="26"/>
          <w:rtl/>
          <w:lang w:bidi="he-IL"/>
        </w:rPr>
        <w:t xml:space="preserve">בדיני בחירות זה קצת שונה. אבל הבעיה הזו, ולכן היא קרובה, אדוני צריך להתמודד עם זה. </w:t>
      </w:r>
    </w:p>
    <w:p w:rsidR="0046299B" w:rsidRDefault="0046299B" w:rsidP="00B6299F">
      <w:pPr>
        <w:pStyle w:val="ruller40"/>
        <w:rPr>
          <w:rFonts w:cs="David"/>
          <w:sz w:val="24"/>
          <w:szCs w:val="26"/>
          <w:rtl/>
          <w:lang w:bidi="he-IL"/>
        </w:rPr>
      </w:pPr>
      <w:r>
        <w:rPr>
          <w:rFonts w:cs="David" w:hint="cs"/>
          <w:sz w:val="24"/>
          <w:szCs w:val="26"/>
          <w:rtl/>
          <w:lang w:bidi="he-IL"/>
        </w:rPr>
        <w:t xml:space="preserve">בנושאים הביטחוניים המדינה משרתת את עצמה, ובאחרים, דווקא את האזרח הנפגע, מלשון הרע או פרסום שפוגע בו בדרך אחרת. </w:t>
      </w:r>
    </w:p>
    <w:p w:rsidR="0046299B" w:rsidRDefault="0046299B" w:rsidP="00B6299F">
      <w:pPr>
        <w:pStyle w:val="ruller40"/>
        <w:rPr>
          <w:rFonts w:cs="David"/>
          <w:sz w:val="24"/>
          <w:szCs w:val="26"/>
          <w:rtl/>
          <w:lang w:bidi="he-IL"/>
        </w:rPr>
      </w:pPr>
    </w:p>
    <w:p w:rsidR="00727821" w:rsidRDefault="00727821" w:rsidP="00727821">
      <w:pPr>
        <w:pStyle w:val="ruller40"/>
        <w:rPr>
          <w:rFonts w:cs="David"/>
          <w:sz w:val="24"/>
          <w:szCs w:val="26"/>
          <w:rtl/>
          <w:lang w:bidi="he-IL"/>
        </w:rPr>
      </w:pPr>
      <w:r>
        <w:rPr>
          <w:rFonts w:cs="David" w:hint="cs"/>
          <w:sz w:val="24"/>
          <w:szCs w:val="26"/>
          <w:rtl/>
          <w:lang w:bidi="he-IL"/>
        </w:rPr>
        <w:lastRenderedPageBreak/>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727821" w:rsidRDefault="00727821" w:rsidP="00B6299F">
      <w:pPr>
        <w:pStyle w:val="ruller40"/>
        <w:rPr>
          <w:rFonts w:cs="David"/>
          <w:sz w:val="24"/>
          <w:szCs w:val="26"/>
          <w:rtl/>
          <w:lang w:bidi="he-IL"/>
        </w:rPr>
      </w:pPr>
      <w:r>
        <w:rPr>
          <w:rFonts w:cs="David" w:hint="cs"/>
          <w:sz w:val="24"/>
          <w:szCs w:val="26"/>
          <w:rtl/>
          <w:lang w:bidi="he-IL"/>
        </w:rPr>
        <w:t xml:space="preserve">אנחנו לא טוענים של הפעלת סמכות לגופו של עניין פסולה. אנחנו לא יודעים. </w:t>
      </w:r>
    </w:p>
    <w:p w:rsidR="00727821" w:rsidRDefault="00727821" w:rsidP="00B6299F">
      <w:pPr>
        <w:pStyle w:val="ruller40"/>
        <w:rPr>
          <w:rFonts w:cs="David"/>
          <w:sz w:val="24"/>
          <w:szCs w:val="26"/>
          <w:rtl/>
          <w:lang w:bidi="he-IL"/>
        </w:rPr>
      </w:pPr>
    </w:p>
    <w:p w:rsidR="00727821" w:rsidRDefault="00727821" w:rsidP="00B6299F">
      <w:pPr>
        <w:pStyle w:val="ruller40"/>
        <w:rPr>
          <w:rFonts w:cs="David"/>
          <w:sz w:val="24"/>
          <w:szCs w:val="26"/>
          <w:rtl/>
          <w:lang w:bidi="he-IL"/>
        </w:rPr>
      </w:pPr>
      <w:r w:rsidRPr="00727821">
        <w:rPr>
          <w:rFonts w:cs="David" w:hint="cs"/>
          <w:sz w:val="26"/>
          <w:szCs w:val="26"/>
          <w:rtl/>
          <w:lang w:bidi="he-IL"/>
        </w:rPr>
        <w:t>כבוד המשנה לנשיאה ח' מלצר:</w:t>
      </w:r>
      <w:r>
        <w:rPr>
          <w:rFonts w:cs="David" w:hint="cs"/>
          <w:sz w:val="24"/>
          <w:szCs w:val="26"/>
          <w:rtl/>
          <w:lang w:bidi="he-IL"/>
        </w:rPr>
        <w:t xml:space="preserve"> אם אדוני צודק, אז לא יהיה אפשר לעשות את זה </w:t>
      </w:r>
      <w:r>
        <w:rPr>
          <w:rFonts w:cs="David"/>
          <w:sz w:val="24"/>
          <w:szCs w:val="26"/>
          <w:rtl/>
          <w:lang w:bidi="he-IL"/>
        </w:rPr>
        <w:t>–</w:t>
      </w:r>
      <w:r>
        <w:rPr>
          <w:rFonts w:cs="David" w:hint="cs"/>
          <w:sz w:val="24"/>
          <w:szCs w:val="26"/>
          <w:rtl/>
          <w:lang w:bidi="he-IL"/>
        </w:rPr>
        <w:t xml:space="preserve"> ומותרת הסתה, מותר לשון הרע, מותר להפעיל רובוטים אנונימיים. </w:t>
      </w:r>
      <w:proofErr w:type="spellStart"/>
      <w:r>
        <w:rPr>
          <w:rFonts w:cs="David" w:hint="cs"/>
          <w:sz w:val="24"/>
          <w:szCs w:val="26"/>
          <w:rtl/>
          <w:lang w:bidi="he-IL"/>
        </w:rPr>
        <w:t>הכל</w:t>
      </w:r>
      <w:proofErr w:type="spellEnd"/>
      <w:r>
        <w:rPr>
          <w:rFonts w:cs="David" w:hint="cs"/>
          <w:sz w:val="24"/>
          <w:szCs w:val="26"/>
          <w:rtl/>
          <w:lang w:bidi="he-IL"/>
        </w:rPr>
        <w:t xml:space="preserve"> מותר. המדינה נותנת שירות, לעזור לאלה שנפגעים ולא יכולים להתמודד. </w:t>
      </w:r>
    </w:p>
    <w:p w:rsidR="00727821" w:rsidRDefault="00727821" w:rsidP="00B6299F">
      <w:pPr>
        <w:pStyle w:val="ruller40"/>
        <w:rPr>
          <w:rFonts w:cs="David"/>
          <w:sz w:val="24"/>
          <w:szCs w:val="26"/>
          <w:rtl/>
          <w:lang w:bidi="he-IL"/>
        </w:rPr>
      </w:pPr>
    </w:p>
    <w:p w:rsidR="00727821" w:rsidRDefault="00727821" w:rsidP="00727821">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727821" w:rsidRDefault="00727821" w:rsidP="00B6299F">
      <w:pPr>
        <w:pStyle w:val="ruller40"/>
        <w:rPr>
          <w:rFonts w:cs="David"/>
          <w:sz w:val="24"/>
          <w:szCs w:val="26"/>
          <w:rtl/>
          <w:lang w:bidi="he-IL"/>
        </w:rPr>
      </w:pPr>
      <w:r>
        <w:rPr>
          <w:rFonts w:cs="David" w:hint="cs"/>
          <w:sz w:val="24"/>
          <w:szCs w:val="26"/>
          <w:rtl/>
          <w:lang w:bidi="he-IL"/>
        </w:rPr>
        <w:t xml:space="preserve">רק אתמול בית משפט שלום הוציא צו נגד הטרדה מאיימת, וביקש להסיר פרסום של יאיר נתניהו. </w:t>
      </w:r>
    </w:p>
    <w:p w:rsidR="00727821" w:rsidRDefault="00727821" w:rsidP="00B6299F">
      <w:pPr>
        <w:pStyle w:val="ruller40"/>
        <w:rPr>
          <w:rFonts w:cs="David"/>
          <w:sz w:val="24"/>
          <w:szCs w:val="26"/>
          <w:rtl/>
          <w:lang w:bidi="he-IL"/>
        </w:rPr>
      </w:pPr>
    </w:p>
    <w:p w:rsidR="00727821" w:rsidRDefault="00727821" w:rsidP="00B6299F">
      <w:pPr>
        <w:pStyle w:val="ruller40"/>
        <w:rPr>
          <w:rFonts w:cs="David"/>
          <w:sz w:val="24"/>
          <w:szCs w:val="26"/>
          <w:rtl/>
          <w:lang w:bidi="he-IL"/>
        </w:rPr>
      </w:pPr>
      <w:r w:rsidRPr="00727821">
        <w:rPr>
          <w:rFonts w:cs="David" w:hint="cs"/>
          <w:sz w:val="26"/>
          <w:szCs w:val="26"/>
          <w:rtl/>
          <w:lang w:bidi="he-IL"/>
        </w:rPr>
        <w:t>כבוד המשנה לנשיאה ח' מלצר:</w:t>
      </w:r>
      <w:r>
        <w:rPr>
          <w:rFonts w:cs="David" w:hint="cs"/>
          <w:sz w:val="24"/>
          <w:szCs w:val="26"/>
          <w:rtl/>
          <w:lang w:bidi="he-IL"/>
        </w:rPr>
        <w:t xml:space="preserve"> זה כאשר זה מזוהה. כאשר זה לא מזוהה, ורוב הפעילות היא לא מזוהה, אז קם הצורך. </w:t>
      </w:r>
    </w:p>
    <w:p w:rsidR="00727821" w:rsidRDefault="00727821" w:rsidP="00B6299F">
      <w:pPr>
        <w:pStyle w:val="ruller40"/>
        <w:rPr>
          <w:rFonts w:cs="David"/>
          <w:sz w:val="24"/>
          <w:szCs w:val="26"/>
          <w:rtl/>
          <w:lang w:bidi="he-IL"/>
        </w:rPr>
      </w:pPr>
      <w:r>
        <w:rPr>
          <w:rFonts w:cs="David" w:hint="cs"/>
          <w:sz w:val="24"/>
          <w:szCs w:val="26"/>
          <w:rtl/>
          <w:lang w:bidi="he-IL"/>
        </w:rPr>
        <w:t xml:space="preserve">המדינה לא פועלת בכל מקרה. היא קבעה לעצמה קריטריונים מתי היא תפעל. </w:t>
      </w:r>
    </w:p>
    <w:p w:rsidR="00727821" w:rsidRDefault="00727821" w:rsidP="00B6299F">
      <w:pPr>
        <w:pStyle w:val="ruller40"/>
        <w:rPr>
          <w:rFonts w:cs="David"/>
          <w:sz w:val="24"/>
          <w:szCs w:val="26"/>
          <w:rtl/>
          <w:lang w:bidi="he-IL"/>
        </w:rPr>
      </w:pPr>
      <w:r>
        <w:rPr>
          <w:rFonts w:cs="David" w:hint="cs"/>
          <w:sz w:val="24"/>
          <w:szCs w:val="26"/>
          <w:rtl/>
          <w:lang w:bidi="he-IL"/>
        </w:rPr>
        <w:t xml:space="preserve">היא פועלת כשזה גוף אנונימי, הסתה, ומישהו עומד מאחורי הדברים. </w:t>
      </w:r>
    </w:p>
    <w:p w:rsidR="00727821" w:rsidRDefault="00727821" w:rsidP="00B6299F">
      <w:pPr>
        <w:pStyle w:val="ruller40"/>
        <w:rPr>
          <w:rFonts w:cs="David"/>
          <w:sz w:val="24"/>
          <w:szCs w:val="26"/>
          <w:rtl/>
          <w:lang w:bidi="he-IL"/>
        </w:rPr>
      </w:pPr>
    </w:p>
    <w:p w:rsidR="00727821" w:rsidRDefault="00727821" w:rsidP="00727821">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727821" w:rsidRDefault="00727821" w:rsidP="00B6299F">
      <w:pPr>
        <w:pStyle w:val="ruller40"/>
        <w:rPr>
          <w:rFonts w:cs="David"/>
          <w:sz w:val="24"/>
          <w:szCs w:val="26"/>
          <w:rtl/>
          <w:lang w:bidi="he-IL"/>
        </w:rPr>
      </w:pPr>
      <w:r>
        <w:rPr>
          <w:rFonts w:cs="David" w:hint="cs"/>
          <w:sz w:val="24"/>
          <w:szCs w:val="26"/>
          <w:rtl/>
          <w:lang w:bidi="he-IL"/>
        </w:rPr>
        <w:t xml:space="preserve">זה כמה צעדים קדימה. אם המדינה חושבת שיש בעיה, שתחוקק. </w:t>
      </w:r>
    </w:p>
    <w:p w:rsidR="00727821" w:rsidRDefault="00727821" w:rsidP="00B6299F">
      <w:pPr>
        <w:pStyle w:val="ruller40"/>
        <w:rPr>
          <w:rFonts w:cs="David"/>
          <w:sz w:val="24"/>
          <w:szCs w:val="26"/>
          <w:rtl/>
          <w:lang w:bidi="he-IL"/>
        </w:rPr>
      </w:pPr>
    </w:p>
    <w:p w:rsidR="00727821" w:rsidRDefault="00727821" w:rsidP="00B6299F">
      <w:pPr>
        <w:pStyle w:val="ruller40"/>
        <w:rPr>
          <w:rFonts w:cs="David"/>
          <w:sz w:val="24"/>
          <w:szCs w:val="26"/>
          <w:rtl/>
          <w:lang w:bidi="he-IL"/>
        </w:rPr>
      </w:pPr>
      <w:r w:rsidRPr="00727821">
        <w:rPr>
          <w:rFonts w:cs="David" w:hint="cs"/>
          <w:sz w:val="26"/>
          <w:szCs w:val="26"/>
          <w:rtl/>
          <w:lang w:bidi="he-IL"/>
        </w:rPr>
        <w:t>כבוד המשנה לנשיאה ח' מלצר:</w:t>
      </w:r>
      <w:r>
        <w:rPr>
          <w:rFonts w:cs="David" w:hint="cs"/>
          <w:sz w:val="24"/>
          <w:szCs w:val="26"/>
          <w:rtl/>
          <w:lang w:bidi="he-IL"/>
        </w:rPr>
        <w:t xml:space="preserve"> ועד אז, </w:t>
      </w:r>
      <w:proofErr w:type="spellStart"/>
      <w:r>
        <w:rPr>
          <w:rFonts w:cs="David" w:hint="cs"/>
          <w:sz w:val="24"/>
          <w:szCs w:val="26"/>
          <w:rtl/>
          <w:lang w:bidi="he-IL"/>
        </w:rPr>
        <w:t>הכל</w:t>
      </w:r>
      <w:proofErr w:type="spellEnd"/>
      <w:r>
        <w:rPr>
          <w:rFonts w:cs="David" w:hint="cs"/>
          <w:sz w:val="24"/>
          <w:szCs w:val="26"/>
          <w:rtl/>
          <w:lang w:bidi="he-IL"/>
        </w:rPr>
        <w:t xml:space="preserve"> יהיה פרוץ ומותר. </w:t>
      </w:r>
    </w:p>
    <w:p w:rsidR="00727821" w:rsidRDefault="00727821" w:rsidP="00B6299F">
      <w:pPr>
        <w:pStyle w:val="ruller40"/>
        <w:rPr>
          <w:rFonts w:cs="David"/>
          <w:sz w:val="24"/>
          <w:szCs w:val="26"/>
          <w:rtl/>
          <w:lang w:bidi="he-IL"/>
        </w:rPr>
      </w:pPr>
    </w:p>
    <w:p w:rsidR="00727821" w:rsidRDefault="00727821" w:rsidP="00727821">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727821" w:rsidRDefault="00727821" w:rsidP="00B6299F">
      <w:pPr>
        <w:pStyle w:val="ruller40"/>
        <w:rPr>
          <w:rFonts w:cs="David"/>
          <w:sz w:val="24"/>
          <w:szCs w:val="26"/>
          <w:rtl/>
          <w:lang w:bidi="he-IL"/>
        </w:rPr>
      </w:pPr>
      <w:r>
        <w:rPr>
          <w:rFonts w:cs="David" w:hint="cs"/>
          <w:sz w:val="24"/>
          <w:szCs w:val="26"/>
          <w:rtl/>
          <w:lang w:bidi="he-IL"/>
        </w:rPr>
        <w:t xml:space="preserve">לא כל המדינות משתמשות בכלי הזה. יש ארוגני חברה אזרחית. </w:t>
      </w:r>
    </w:p>
    <w:p w:rsidR="00727821" w:rsidRDefault="00727821" w:rsidP="00B6299F">
      <w:pPr>
        <w:pStyle w:val="ruller40"/>
        <w:rPr>
          <w:rFonts w:cs="David"/>
          <w:sz w:val="24"/>
          <w:szCs w:val="26"/>
          <w:rtl/>
          <w:lang w:bidi="he-IL"/>
        </w:rPr>
      </w:pPr>
    </w:p>
    <w:p w:rsidR="00727821" w:rsidRDefault="00727821" w:rsidP="00B6299F">
      <w:pPr>
        <w:pStyle w:val="ruller40"/>
        <w:rPr>
          <w:rFonts w:cs="David"/>
          <w:sz w:val="24"/>
          <w:szCs w:val="26"/>
          <w:rtl/>
          <w:lang w:bidi="he-IL"/>
        </w:rPr>
      </w:pPr>
      <w:r w:rsidRPr="00727821">
        <w:rPr>
          <w:rFonts w:cs="David" w:hint="cs"/>
          <w:sz w:val="26"/>
          <w:szCs w:val="26"/>
          <w:rtl/>
          <w:lang w:bidi="he-IL"/>
        </w:rPr>
        <w:t>כבוד המשנה לנשיאה ח' מלצר:</w:t>
      </w:r>
      <w:r>
        <w:rPr>
          <w:rFonts w:cs="David" w:hint="cs"/>
          <w:sz w:val="24"/>
          <w:szCs w:val="26"/>
          <w:rtl/>
          <w:lang w:bidi="he-IL"/>
        </w:rPr>
        <w:t xml:space="preserve"> באילו קמרים יש שימוש בפרוצדורה הזאת?</w:t>
      </w:r>
    </w:p>
    <w:p w:rsidR="00727821" w:rsidRDefault="00727821" w:rsidP="00B6299F">
      <w:pPr>
        <w:pStyle w:val="ruller40"/>
        <w:rPr>
          <w:rFonts w:cs="David"/>
          <w:sz w:val="24"/>
          <w:szCs w:val="26"/>
          <w:rtl/>
          <w:lang w:bidi="he-IL"/>
        </w:rPr>
      </w:pPr>
    </w:p>
    <w:p w:rsidR="00727821" w:rsidRDefault="00727821" w:rsidP="00727821">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727821" w:rsidRDefault="00727821" w:rsidP="00B6299F">
      <w:pPr>
        <w:pStyle w:val="ruller40"/>
        <w:rPr>
          <w:rFonts w:cs="David"/>
          <w:sz w:val="24"/>
          <w:szCs w:val="26"/>
          <w:rtl/>
          <w:lang w:bidi="he-IL"/>
        </w:rPr>
      </w:pPr>
      <w:r>
        <w:rPr>
          <w:rFonts w:cs="David" w:hint="cs"/>
          <w:sz w:val="24"/>
          <w:szCs w:val="26"/>
          <w:rtl/>
          <w:lang w:bidi="he-IL"/>
        </w:rPr>
        <w:t xml:space="preserve">אני במקרה יודע. בארה"ב אין שימוש כזה. </w:t>
      </w:r>
    </w:p>
    <w:p w:rsidR="00727821" w:rsidRDefault="00727821" w:rsidP="00B6299F">
      <w:pPr>
        <w:pStyle w:val="ruller40"/>
        <w:rPr>
          <w:rFonts w:cs="David"/>
          <w:sz w:val="24"/>
          <w:szCs w:val="26"/>
          <w:rtl/>
          <w:lang w:bidi="he-IL"/>
        </w:rPr>
      </w:pPr>
    </w:p>
    <w:p w:rsidR="00727821" w:rsidRDefault="00727821" w:rsidP="00B6299F">
      <w:pPr>
        <w:pStyle w:val="ruller40"/>
        <w:rPr>
          <w:rFonts w:cs="David"/>
          <w:sz w:val="24"/>
          <w:szCs w:val="26"/>
          <w:rtl/>
          <w:lang w:bidi="he-IL"/>
        </w:rPr>
      </w:pPr>
      <w:r w:rsidRPr="00727821">
        <w:rPr>
          <w:rFonts w:cs="David" w:hint="cs"/>
          <w:sz w:val="26"/>
          <w:szCs w:val="26"/>
          <w:rtl/>
          <w:lang w:bidi="he-IL"/>
        </w:rPr>
        <w:t>כבוד המשנה לנשיאה ח' מלצר:</w:t>
      </w:r>
      <w:r>
        <w:rPr>
          <w:rFonts w:cs="David" w:hint="cs"/>
          <w:sz w:val="24"/>
          <w:szCs w:val="26"/>
          <w:rtl/>
          <w:lang w:bidi="he-IL"/>
        </w:rPr>
        <w:t xml:space="preserve"> בינתיים. </w:t>
      </w:r>
    </w:p>
    <w:p w:rsidR="00727821" w:rsidRDefault="00727821" w:rsidP="00B6299F">
      <w:pPr>
        <w:pStyle w:val="ruller40"/>
        <w:rPr>
          <w:rFonts w:cs="David"/>
          <w:sz w:val="24"/>
          <w:szCs w:val="26"/>
          <w:rtl/>
          <w:lang w:bidi="he-IL"/>
        </w:rPr>
      </w:pPr>
    </w:p>
    <w:p w:rsidR="00727821" w:rsidRDefault="00727821" w:rsidP="00727821">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727821" w:rsidRDefault="00727821" w:rsidP="00B6299F">
      <w:pPr>
        <w:pStyle w:val="ruller40"/>
        <w:rPr>
          <w:rFonts w:cs="David"/>
          <w:sz w:val="24"/>
          <w:szCs w:val="26"/>
          <w:rtl/>
          <w:lang w:bidi="he-IL"/>
        </w:rPr>
      </w:pPr>
      <w:r>
        <w:rPr>
          <w:rFonts w:cs="David" w:hint="cs"/>
          <w:sz w:val="24"/>
          <w:szCs w:val="26"/>
          <w:rtl/>
          <w:lang w:bidi="he-IL"/>
        </w:rPr>
        <w:t xml:space="preserve">יש סמכות שמעוגנן בפרלמנט. </w:t>
      </w:r>
    </w:p>
    <w:p w:rsidR="00727821" w:rsidRDefault="00727821" w:rsidP="00B6299F">
      <w:pPr>
        <w:pStyle w:val="ruller40"/>
        <w:rPr>
          <w:rFonts w:cs="David"/>
          <w:sz w:val="24"/>
          <w:szCs w:val="26"/>
          <w:rtl/>
          <w:lang w:bidi="he-IL"/>
        </w:rPr>
      </w:pPr>
    </w:p>
    <w:p w:rsidR="00727821" w:rsidRDefault="00727821" w:rsidP="00B6299F">
      <w:pPr>
        <w:pStyle w:val="ruller40"/>
        <w:rPr>
          <w:rFonts w:cs="David"/>
          <w:sz w:val="24"/>
          <w:szCs w:val="26"/>
          <w:rtl/>
          <w:lang w:bidi="he-IL"/>
        </w:rPr>
      </w:pPr>
      <w:r w:rsidRPr="00727821">
        <w:rPr>
          <w:rFonts w:cs="David" w:hint="cs"/>
          <w:sz w:val="26"/>
          <w:szCs w:val="26"/>
          <w:rtl/>
          <w:lang w:bidi="he-IL"/>
        </w:rPr>
        <w:t>כבוד המשנה לנשיאה ח' מלצר:</w:t>
      </w:r>
      <w:r>
        <w:rPr>
          <w:rFonts w:cs="David" w:hint="cs"/>
          <w:sz w:val="24"/>
          <w:szCs w:val="26"/>
          <w:rtl/>
          <w:lang w:bidi="he-IL"/>
        </w:rPr>
        <w:t xml:space="preserve"> סמכות של ההמלצה של הפרלמנט האירופי. </w:t>
      </w:r>
    </w:p>
    <w:p w:rsidR="00727821" w:rsidRDefault="00727821" w:rsidP="00B6299F">
      <w:pPr>
        <w:pStyle w:val="ruller40"/>
        <w:rPr>
          <w:rFonts w:cs="David"/>
          <w:sz w:val="24"/>
          <w:szCs w:val="26"/>
          <w:rtl/>
          <w:lang w:bidi="he-IL"/>
        </w:rPr>
      </w:pPr>
    </w:p>
    <w:p w:rsidR="00727821" w:rsidRDefault="00727821" w:rsidP="00727821">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727821" w:rsidRDefault="00727821" w:rsidP="00B6299F">
      <w:pPr>
        <w:pStyle w:val="ruller40"/>
        <w:rPr>
          <w:rFonts w:cs="David"/>
          <w:sz w:val="24"/>
          <w:szCs w:val="26"/>
          <w:rtl/>
          <w:lang w:bidi="he-IL"/>
        </w:rPr>
      </w:pPr>
      <w:r>
        <w:rPr>
          <w:rFonts w:cs="David" w:hint="cs"/>
          <w:sz w:val="24"/>
          <w:szCs w:val="26"/>
          <w:rtl/>
          <w:lang w:bidi="he-IL"/>
        </w:rPr>
        <w:t xml:space="preserve">בצרפת יש יחידה שמעוגנת בחוק. בכל זאת, יכול להיות שנבקש סקירה משווה. </w:t>
      </w:r>
    </w:p>
    <w:p w:rsidR="00727821" w:rsidRDefault="00727821" w:rsidP="00B6299F">
      <w:pPr>
        <w:pStyle w:val="ruller40"/>
        <w:rPr>
          <w:rFonts w:cs="David"/>
          <w:sz w:val="24"/>
          <w:szCs w:val="26"/>
          <w:rtl/>
          <w:lang w:bidi="he-IL"/>
        </w:rPr>
      </w:pPr>
    </w:p>
    <w:p w:rsidR="00727821" w:rsidRPr="00336BC1" w:rsidRDefault="00727821" w:rsidP="00347F1A">
      <w:pPr>
        <w:pStyle w:val="ruller40"/>
        <w:rPr>
          <w:rFonts w:cs="David"/>
          <w:sz w:val="24"/>
          <w:szCs w:val="26"/>
          <w:rtl/>
          <w:lang w:bidi="he-IL"/>
        </w:rPr>
      </w:pPr>
      <w:r>
        <w:rPr>
          <w:rFonts w:cs="David" w:hint="cs"/>
          <w:sz w:val="24"/>
          <w:szCs w:val="26"/>
          <w:rtl/>
          <w:lang w:bidi="he-IL"/>
        </w:rPr>
        <w:t>כבוד השופט א' שטיין:</w:t>
      </w:r>
    </w:p>
    <w:p w:rsidR="00727821" w:rsidRDefault="00727821" w:rsidP="00727821">
      <w:pPr>
        <w:pStyle w:val="ruller40"/>
        <w:rPr>
          <w:rFonts w:cs="David"/>
          <w:sz w:val="24"/>
          <w:szCs w:val="26"/>
          <w:rtl/>
          <w:lang w:bidi="he-IL"/>
        </w:rPr>
      </w:pPr>
      <w:r>
        <w:rPr>
          <w:rFonts w:cs="David" w:hint="cs"/>
          <w:sz w:val="24"/>
          <w:szCs w:val="26"/>
          <w:rtl/>
          <w:lang w:bidi="he-IL"/>
        </w:rPr>
        <w:t xml:space="preserve">אדוני אומר 5 פעמים שאין חוק, ואדוני הבטיח לתת תשובה </w:t>
      </w:r>
      <w:r>
        <w:rPr>
          <w:rFonts w:cs="David"/>
          <w:sz w:val="24"/>
          <w:szCs w:val="26"/>
          <w:rtl/>
          <w:lang w:bidi="he-IL"/>
        </w:rPr>
        <w:t>–</w:t>
      </w:r>
      <w:r>
        <w:rPr>
          <w:rFonts w:cs="David" w:hint="cs"/>
          <w:sz w:val="24"/>
          <w:szCs w:val="26"/>
          <w:rtl/>
          <w:lang w:bidi="he-IL"/>
        </w:rPr>
        <w:t xml:space="preserve"> סעיף 16 לחוק סמכויות  שציטטתי זה חוק. </w:t>
      </w:r>
    </w:p>
    <w:p w:rsidR="00727821" w:rsidRDefault="00727821" w:rsidP="00727821">
      <w:pPr>
        <w:pStyle w:val="ruller40"/>
        <w:rPr>
          <w:rFonts w:cs="David"/>
          <w:sz w:val="24"/>
          <w:szCs w:val="26"/>
          <w:rtl/>
          <w:lang w:bidi="he-IL"/>
        </w:rPr>
      </w:pPr>
      <w:r>
        <w:rPr>
          <w:rFonts w:cs="David" w:hint="cs"/>
          <w:sz w:val="24"/>
          <w:szCs w:val="26"/>
          <w:rtl/>
          <w:lang w:bidi="he-IL"/>
        </w:rPr>
        <w:t xml:space="preserve">הסעיף אומר ששר המשפטים אמון על ביצוע החוק. </w:t>
      </w:r>
    </w:p>
    <w:p w:rsidR="00727821" w:rsidRDefault="00727821" w:rsidP="00727821">
      <w:pPr>
        <w:pStyle w:val="ruller40"/>
        <w:rPr>
          <w:rFonts w:cs="David"/>
          <w:sz w:val="24"/>
          <w:szCs w:val="26"/>
          <w:rtl/>
          <w:lang w:bidi="he-IL"/>
        </w:rPr>
      </w:pPr>
      <w:r>
        <w:rPr>
          <w:rFonts w:cs="David" w:hint="cs"/>
          <w:sz w:val="24"/>
          <w:szCs w:val="26"/>
          <w:rtl/>
          <w:lang w:bidi="he-IL"/>
        </w:rPr>
        <w:t xml:space="preserve">זה מקור סמכות אחד. וככל שחסרות סמכויות, חל סעיף 17 לחוק הפרשנות. </w:t>
      </w:r>
    </w:p>
    <w:p w:rsidR="00727821" w:rsidRDefault="00727821" w:rsidP="00727821">
      <w:pPr>
        <w:pStyle w:val="ruller40"/>
        <w:rPr>
          <w:rFonts w:cs="David"/>
          <w:sz w:val="24"/>
          <w:szCs w:val="26"/>
          <w:rtl/>
          <w:lang w:bidi="he-IL"/>
        </w:rPr>
      </w:pPr>
      <w:r>
        <w:rPr>
          <w:rFonts w:cs="David" w:hint="cs"/>
          <w:sz w:val="24"/>
          <w:szCs w:val="26"/>
          <w:rtl/>
          <w:lang w:bidi="he-IL"/>
        </w:rPr>
        <w:t xml:space="preserve">אדוני יתייחס לחקיקה שלנו, של מדינת ישראל. יש לאדוני תשובה, או אין? אדוני מסתובב סביב זה הרבה זמן. אם אדוני לא אענה, אניח שאין תשובה. </w:t>
      </w:r>
    </w:p>
    <w:p w:rsidR="00727821" w:rsidRDefault="00727821" w:rsidP="00727821">
      <w:pPr>
        <w:pStyle w:val="ruller40"/>
        <w:rPr>
          <w:rFonts w:cs="David"/>
          <w:sz w:val="24"/>
          <w:szCs w:val="26"/>
          <w:rtl/>
          <w:lang w:bidi="he-IL"/>
        </w:rPr>
      </w:pPr>
    </w:p>
    <w:p w:rsidR="00727821" w:rsidRDefault="00727821" w:rsidP="00727821">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727821" w:rsidRDefault="00727821" w:rsidP="00727821">
      <w:pPr>
        <w:pStyle w:val="ruller40"/>
        <w:rPr>
          <w:rFonts w:cs="David"/>
          <w:sz w:val="24"/>
          <w:szCs w:val="26"/>
          <w:rtl/>
          <w:lang w:bidi="he-IL"/>
        </w:rPr>
      </w:pPr>
      <w:r>
        <w:rPr>
          <w:rFonts w:cs="David" w:hint="cs"/>
          <w:sz w:val="24"/>
          <w:szCs w:val="26"/>
          <w:rtl/>
          <w:lang w:bidi="he-IL"/>
        </w:rPr>
        <w:t xml:space="preserve">אנחנו לא חושבים שהחוק הוא רלוונטי. </w:t>
      </w:r>
    </w:p>
    <w:p w:rsidR="00727821" w:rsidRDefault="00727821" w:rsidP="00727821">
      <w:pPr>
        <w:pStyle w:val="ruller40"/>
        <w:rPr>
          <w:rFonts w:cs="David"/>
          <w:sz w:val="24"/>
          <w:szCs w:val="26"/>
          <w:rtl/>
          <w:lang w:bidi="he-IL"/>
        </w:rPr>
      </w:pPr>
      <w:r>
        <w:rPr>
          <w:rFonts w:cs="David" w:hint="cs"/>
          <w:sz w:val="24"/>
          <w:szCs w:val="26"/>
          <w:rtl/>
          <w:lang w:bidi="he-IL"/>
        </w:rPr>
        <w:t xml:space="preserve">המדינה בעצמה לא טוענת אותו. </w:t>
      </w:r>
    </w:p>
    <w:p w:rsidR="00727821" w:rsidRDefault="00727821" w:rsidP="00727821">
      <w:pPr>
        <w:pStyle w:val="ruller40"/>
        <w:rPr>
          <w:rFonts w:cs="David"/>
          <w:sz w:val="24"/>
          <w:szCs w:val="26"/>
          <w:rtl/>
          <w:lang w:bidi="he-IL"/>
        </w:rPr>
      </w:pPr>
      <w:r>
        <w:rPr>
          <w:rFonts w:cs="David" w:hint="cs"/>
          <w:sz w:val="24"/>
          <w:szCs w:val="26"/>
          <w:rtl/>
          <w:lang w:bidi="he-IL"/>
        </w:rPr>
        <w:t>מצטט מתשובת המדינה. אין סמכות להסרת תכנים פרטניים. איך אפשר לעשות מהלך פרשנות של הסרה?</w:t>
      </w:r>
    </w:p>
    <w:p w:rsidR="00727821" w:rsidRDefault="00727821" w:rsidP="00727821">
      <w:pPr>
        <w:pStyle w:val="ruller40"/>
        <w:rPr>
          <w:rFonts w:cs="David"/>
          <w:sz w:val="24"/>
          <w:szCs w:val="26"/>
          <w:rtl/>
          <w:lang w:bidi="he-IL"/>
        </w:rPr>
      </w:pPr>
      <w:r>
        <w:rPr>
          <w:rFonts w:cs="David" w:hint="cs"/>
          <w:sz w:val="24"/>
          <w:szCs w:val="26"/>
          <w:rtl/>
          <w:lang w:bidi="he-IL"/>
        </w:rPr>
        <w:t>אנחנו חושבים שזה לא מהלך שמותר לעשות. יש פה דריסה של עקרון הפרדת הרשויות. המדינה מחליטה, מפרסים כל שנה ש-</w:t>
      </w:r>
      <w:r>
        <w:rPr>
          <w:rFonts w:cs="David" w:hint="cs"/>
          <w:sz w:val="24"/>
          <w:szCs w:val="26"/>
          <w:lang w:bidi="he-IL"/>
        </w:rPr>
        <w:t>X</w:t>
      </w:r>
      <w:r>
        <w:rPr>
          <w:rFonts w:cs="David" w:hint="cs"/>
          <w:sz w:val="24"/>
          <w:szCs w:val="26"/>
          <w:rtl/>
          <w:lang w:bidi="he-IL"/>
        </w:rPr>
        <w:t xml:space="preserve"> פרסומים הוסרו, </w:t>
      </w:r>
      <w:r w:rsidR="006D6139">
        <w:rPr>
          <w:rFonts w:cs="David" w:hint="cs"/>
          <w:sz w:val="24"/>
          <w:szCs w:val="26"/>
          <w:rtl/>
          <w:lang w:bidi="he-IL"/>
        </w:rPr>
        <w:t xml:space="preserve">וגם אחוז ההיענות מצוין. </w:t>
      </w:r>
    </w:p>
    <w:p w:rsidR="006D6139" w:rsidRDefault="006D6139" w:rsidP="00727821">
      <w:pPr>
        <w:pStyle w:val="ruller40"/>
        <w:rPr>
          <w:rFonts w:cs="David"/>
          <w:sz w:val="24"/>
          <w:szCs w:val="26"/>
          <w:rtl/>
          <w:lang w:bidi="he-IL"/>
        </w:rPr>
      </w:pPr>
    </w:p>
    <w:p w:rsidR="006D6139" w:rsidRDefault="006D6139" w:rsidP="006D6139">
      <w:pPr>
        <w:pStyle w:val="ruller40"/>
        <w:rPr>
          <w:rFonts w:cs="David"/>
          <w:sz w:val="24"/>
          <w:szCs w:val="26"/>
          <w:rtl/>
          <w:lang w:bidi="he-IL"/>
        </w:rPr>
      </w:pPr>
      <w:r w:rsidRPr="006D6139">
        <w:rPr>
          <w:rFonts w:cs="David" w:hint="cs"/>
          <w:sz w:val="26"/>
          <w:szCs w:val="26"/>
          <w:rtl/>
          <w:lang w:bidi="he-IL"/>
        </w:rPr>
        <w:t>כבוד המשנה לנשיאה ח' מלצר:</w:t>
      </w:r>
      <w:r>
        <w:rPr>
          <w:rFonts w:cs="David" w:hint="cs"/>
          <w:sz w:val="24"/>
          <w:szCs w:val="26"/>
          <w:rtl/>
          <w:lang w:bidi="he-IL"/>
        </w:rPr>
        <w:t xml:space="preserve"> השימוש באינטרנט, אדוני מכיר את הנוסחה, זה עולה בחזקות. חד משמעית. </w:t>
      </w:r>
    </w:p>
    <w:p w:rsidR="006D6139" w:rsidRDefault="006D6139" w:rsidP="00727821">
      <w:pPr>
        <w:pStyle w:val="ruller40"/>
        <w:rPr>
          <w:rFonts w:cs="David"/>
          <w:sz w:val="24"/>
          <w:szCs w:val="26"/>
          <w:rtl/>
          <w:lang w:bidi="he-IL"/>
        </w:rPr>
      </w:pPr>
    </w:p>
    <w:p w:rsidR="006D6139" w:rsidRDefault="006D6139" w:rsidP="006D6139">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D6139" w:rsidRDefault="006D6139" w:rsidP="00727821">
      <w:pPr>
        <w:pStyle w:val="ruller40"/>
        <w:rPr>
          <w:rFonts w:cs="David"/>
          <w:sz w:val="24"/>
          <w:szCs w:val="26"/>
          <w:rtl/>
          <w:lang w:bidi="he-IL"/>
        </w:rPr>
      </w:pPr>
      <w:r>
        <w:rPr>
          <w:rFonts w:cs="David" w:hint="cs"/>
          <w:sz w:val="24"/>
          <w:szCs w:val="26"/>
          <w:rtl/>
          <w:lang w:bidi="he-IL"/>
        </w:rPr>
        <w:t xml:space="preserve">אני לא בטוח שהמספר הזה עלה בהתמדה. </w:t>
      </w:r>
    </w:p>
    <w:p w:rsidR="006D6139" w:rsidRDefault="006D6139" w:rsidP="00727821">
      <w:pPr>
        <w:pStyle w:val="ruller40"/>
        <w:rPr>
          <w:rFonts w:cs="David"/>
          <w:sz w:val="24"/>
          <w:szCs w:val="26"/>
          <w:rtl/>
          <w:lang w:bidi="he-IL"/>
        </w:rPr>
      </w:pPr>
    </w:p>
    <w:p w:rsidR="006D6139" w:rsidRDefault="006D6139" w:rsidP="006D6139">
      <w:pPr>
        <w:pStyle w:val="ruller40"/>
        <w:rPr>
          <w:rFonts w:cs="David"/>
          <w:sz w:val="24"/>
          <w:szCs w:val="26"/>
          <w:rtl/>
          <w:lang w:bidi="he-IL"/>
        </w:rPr>
      </w:pPr>
      <w:r w:rsidRPr="006D6139">
        <w:rPr>
          <w:rFonts w:cs="David" w:hint="cs"/>
          <w:sz w:val="26"/>
          <w:szCs w:val="26"/>
          <w:rtl/>
          <w:lang w:bidi="he-IL"/>
        </w:rPr>
        <w:t>כבוד המשנה לנשיאה ח' מלצר:</w:t>
      </w:r>
      <w:r>
        <w:rPr>
          <w:rFonts w:cs="David" w:hint="cs"/>
          <w:sz w:val="24"/>
          <w:szCs w:val="26"/>
          <w:rtl/>
          <w:lang w:bidi="he-IL"/>
        </w:rPr>
        <w:t xml:space="preserve"> זה עלה בחזקה. </w:t>
      </w:r>
    </w:p>
    <w:p w:rsidR="006D6139" w:rsidRDefault="006D6139" w:rsidP="006D6139">
      <w:pPr>
        <w:pStyle w:val="ruller40"/>
        <w:rPr>
          <w:rFonts w:cs="David"/>
          <w:sz w:val="24"/>
          <w:szCs w:val="26"/>
          <w:rtl/>
          <w:lang w:bidi="he-IL"/>
        </w:rPr>
      </w:pPr>
    </w:p>
    <w:p w:rsidR="006D6139" w:rsidRDefault="006D6139"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6D6139" w:rsidRDefault="006D6139" w:rsidP="006D6139">
      <w:pPr>
        <w:pStyle w:val="ruller40"/>
        <w:rPr>
          <w:rFonts w:cs="David"/>
          <w:sz w:val="24"/>
          <w:szCs w:val="26"/>
          <w:rtl/>
          <w:lang w:bidi="he-IL"/>
        </w:rPr>
      </w:pPr>
      <w:r>
        <w:rPr>
          <w:rFonts w:cs="David" w:hint="cs"/>
          <w:sz w:val="24"/>
          <w:szCs w:val="26"/>
          <w:rtl/>
          <w:lang w:bidi="he-IL"/>
        </w:rPr>
        <w:t xml:space="preserve"> זה עלה פי עשרה. </w:t>
      </w:r>
    </w:p>
    <w:p w:rsidR="006D6139" w:rsidRDefault="006D6139" w:rsidP="006D6139">
      <w:pPr>
        <w:pStyle w:val="ruller40"/>
        <w:rPr>
          <w:rFonts w:cs="David"/>
          <w:sz w:val="24"/>
          <w:szCs w:val="26"/>
          <w:rtl/>
          <w:lang w:bidi="he-IL"/>
        </w:rPr>
      </w:pPr>
    </w:p>
    <w:p w:rsidR="006D6139" w:rsidRDefault="006D6139" w:rsidP="006D6139">
      <w:pPr>
        <w:pStyle w:val="ruller40"/>
        <w:rPr>
          <w:rFonts w:cs="David"/>
          <w:sz w:val="24"/>
          <w:szCs w:val="26"/>
          <w:rtl/>
          <w:lang w:bidi="he-IL"/>
        </w:rPr>
      </w:pPr>
      <w:r w:rsidRPr="006D6139">
        <w:rPr>
          <w:rFonts w:cs="David" w:hint="cs"/>
          <w:sz w:val="26"/>
          <w:szCs w:val="26"/>
          <w:rtl/>
          <w:lang w:bidi="he-IL"/>
        </w:rPr>
        <w:t>כבוד המשנה לנשיאה ח' מלצר:</w:t>
      </w:r>
      <w:r>
        <w:rPr>
          <w:rFonts w:cs="David" w:hint="cs"/>
          <w:sz w:val="24"/>
          <w:szCs w:val="26"/>
          <w:rtl/>
          <w:lang w:bidi="he-IL"/>
        </w:rPr>
        <w:t xml:space="preserve"> אחוז השימוש באינטרנט עולה בחזקה. זה כלל ידוע. אנחנו יודעים מה זה גידול מעריכי. </w:t>
      </w:r>
    </w:p>
    <w:p w:rsidR="006D6139" w:rsidRDefault="006D6139" w:rsidP="006D6139">
      <w:pPr>
        <w:pStyle w:val="ruller40"/>
        <w:rPr>
          <w:rFonts w:cs="David"/>
          <w:sz w:val="24"/>
          <w:szCs w:val="26"/>
          <w:rtl/>
          <w:lang w:bidi="he-IL"/>
        </w:rPr>
      </w:pPr>
    </w:p>
    <w:p w:rsidR="006D6139" w:rsidRDefault="006D6139" w:rsidP="006D6139">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6D6139" w:rsidRDefault="006D6139" w:rsidP="006D6139">
      <w:pPr>
        <w:pStyle w:val="ruller40"/>
        <w:rPr>
          <w:rFonts w:cs="David"/>
          <w:sz w:val="24"/>
          <w:szCs w:val="26"/>
          <w:rtl/>
          <w:lang w:bidi="he-IL"/>
        </w:rPr>
      </w:pPr>
      <w:r>
        <w:rPr>
          <w:rFonts w:cs="David" w:hint="cs"/>
          <w:sz w:val="24"/>
          <w:szCs w:val="26"/>
          <w:rtl/>
          <w:lang w:bidi="he-IL"/>
        </w:rPr>
        <w:t xml:space="preserve">יש פה עליה של מספר הדיווחים. </w:t>
      </w:r>
    </w:p>
    <w:p w:rsidR="006D6139" w:rsidRDefault="006D6139" w:rsidP="006D6139">
      <w:pPr>
        <w:pStyle w:val="ruller40"/>
        <w:rPr>
          <w:rFonts w:cs="David"/>
          <w:sz w:val="24"/>
          <w:szCs w:val="26"/>
          <w:rtl/>
          <w:lang w:bidi="he-IL"/>
        </w:rPr>
      </w:pPr>
      <w:r>
        <w:rPr>
          <w:rFonts w:cs="David" w:hint="cs"/>
          <w:sz w:val="24"/>
          <w:szCs w:val="26"/>
          <w:rtl/>
          <w:lang w:bidi="he-IL"/>
        </w:rPr>
        <w:t xml:space="preserve">עצם השוליים האלה, של 10%, כבר מצביעים על כך שהמדינה מצביעה על כללי התוכן. </w:t>
      </w:r>
    </w:p>
    <w:p w:rsidR="006D6139" w:rsidRDefault="006D6139" w:rsidP="006D6139">
      <w:pPr>
        <w:pStyle w:val="ruller40"/>
        <w:rPr>
          <w:rFonts w:cs="David"/>
          <w:sz w:val="24"/>
          <w:szCs w:val="26"/>
          <w:rtl/>
          <w:lang w:bidi="he-IL"/>
        </w:rPr>
      </w:pPr>
      <w:r>
        <w:rPr>
          <w:rFonts w:cs="David" w:hint="cs"/>
          <w:sz w:val="24"/>
          <w:szCs w:val="26"/>
          <w:rtl/>
          <w:lang w:bidi="he-IL"/>
        </w:rPr>
        <w:t xml:space="preserve">כללי התוכן הם די עמומים. ישבתי השנה קורס שלם ללמוד את כללי התוכן. יש פה סוגיות כבדות משקל, </w:t>
      </w:r>
      <w:proofErr w:type="spellStart"/>
      <w:r>
        <w:rPr>
          <w:rFonts w:cs="David" w:hint="cs"/>
          <w:sz w:val="24"/>
          <w:szCs w:val="26"/>
          <w:rtl/>
          <w:lang w:bidi="he-IL"/>
        </w:rPr>
        <w:t>פייסבוק</w:t>
      </w:r>
      <w:proofErr w:type="spellEnd"/>
      <w:r>
        <w:rPr>
          <w:rFonts w:cs="David" w:hint="cs"/>
          <w:sz w:val="24"/>
          <w:szCs w:val="26"/>
          <w:rtl/>
          <w:lang w:bidi="he-IL"/>
        </w:rPr>
        <w:t xml:space="preserve"> בעצמן מתחבטות בהן. זה לא מענה אופטימלי, זה רחוק מלהיות בית דין </w:t>
      </w:r>
      <w:proofErr w:type="spellStart"/>
      <w:r>
        <w:rPr>
          <w:rFonts w:cs="David" w:hint="cs"/>
          <w:sz w:val="24"/>
          <w:szCs w:val="26"/>
          <w:rtl/>
          <w:lang w:bidi="he-IL"/>
        </w:rPr>
        <w:t>לעררים</w:t>
      </w:r>
      <w:proofErr w:type="spellEnd"/>
      <w:r>
        <w:rPr>
          <w:rFonts w:cs="David" w:hint="cs"/>
          <w:sz w:val="24"/>
          <w:szCs w:val="26"/>
          <w:rtl/>
          <w:lang w:bidi="he-IL"/>
        </w:rPr>
        <w:t xml:space="preserve">, </w:t>
      </w:r>
      <w:r>
        <w:rPr>
          <w:rFonts w:cs="David" w:hint="cs"/>
          <w:sz w:val="24"/>
          <w:szCs w:val="26"/>
          <w:rtl/>
          <w:lang w:bidi="he-IL"/>
        </w:rPr>
        <w:lastRenderedPageBreak/>
        <w:t xml:space="preserve">וזה מעלה שאלות כבדות משקל, אם אפשר להפריד את ההליך של האזרחים, דרך כללי צדק טבעיים של חברות פרטיות. </w:t>
      </w:r>
    </w:p>
    <w:p w:rsidR="006D6139" w:rsidRDefault="006D6139" w:rsidP="006D6139">
      <w:pPr>
        <w:pStyle w:val="ruller40"/>
        <w:rPr>
          <w:rFonts w:cs="David"/>
          <w:sz w:val="24"/>
          <w:szCs w:val="26"/>
          <w:rtl/>
          <w:lang w:bidi="he-IL"/>
        </w:rPr>
      </w:pPr>
      <w:r>
        <w:rPr>
          <w:rFonts w:cs="David" w:hint="cs"/>
          <w:sz w:val="24"/>
          <w:szCs w:val="26"/>
          <w:rtl/>
          <w:lang w:bidi="he-IL"/>
        </w:rPr>
        <w:t xml:space="preserve">עצם העובדה שיש פה 10% של שוליים, שבהן </w:t>
      </w:r>
      <w:proofErr w:type="spellStart"/>
      <w:r>
        <w:rPr>
          <w:rFonts w:cs="David" w:hint="cs"/>
          <w:sz w:val="24"/>
          <w:szCs w:val="26"/>
          <w:rtl/>
          <w:lang w:bidi="he-IL"/>
        </w:rPr>
        <w:t>פייסבוק</w:t>
      </w:r>
      <w:proofErr w:type="spellEnd"/>
      <w:r>
        <w:rPr>
          <w:rFonts w:cs="David" w:hint="cs"/>
          <w:sz w:val="24"/>
          <w:szCs w:val="26"/>
          <w:rtl/>
          <w:lang w:bidi="he-IL"/>
        </w:rPr>
        <w:t xml:space="preserve"> מסירה </w:t>
      </w:r>
      <w:r>
        <w:rPr>
          <w:rFonts w:cs="David"/>
          <w:sz w:val="24"/>
          <w:szCs w:val="26"/>
          <w:rtl/>
          <w:lang w:bidi="he-IL"/>
        </w:rPr>
        <w:t>–</w:t>
      </w:r>
      <w:r>
        <w:rPr>
          <w:rFonts w:cs="David" w:hint="cs"/>
          <w:sz w:val="24"/>
          <w:szCs w:val="26"/>
          <w:rtl/>
          <w:lang w:bidi="he-IL"/>
        </w:rPr>
        <w:t xml:space="preserve"> זה כבר מצביע על העובדה שהמדינה מפרשת באופן מרחיב את כללי הקהילה של </w:t>
      </w:r>
      <w:proofErr w:type="spellStart"/>
      <w:r>
        <w:rPr>
          <w:rFonts w:cs="David" w:hint="cs"/>
          <w:sz w:val="24"/>
          <w:szCs w:val="26"/>
          <w:rtl/>
          <w:lang w:bidi="he-IL"/>
        </w:rPr>
        <w:t>פייסבוק</w:t>
      </w:r>
      <w:proofErr w:type="spellEnd"/>
      <w:r>
        <w:rPr>
          <w:rFonts w:cs="David" w:hint="cs"/>
          <w:sz w:val="24"/>
          <w:szCs w:val="26"/>
          <w:rtl/>
          <w:lang w:bidi="he-IL"/>
        </w:rPr>
        <w:t xml:space="preserve">, ומנסה לצוד ביטויים שלגיטימיים גם לגישת </w:t>
      </w:r>
      <w:proofErr w:type="spellStart"/>
      <w:r>
        <w:rPr>
          <w:rFonts w:cs="David" w:hint="cs"/>
          <w:sz w:val="24"/>
          <w:szCs w:val="26"/>
          <w:rtl/>
          <w:lang w:bidi="he-IL"/>
        </w:rPr>
        <w:t>פייסבוק</w:t>
      </w:r>
      <w:proofErr w:type="spellEnd"/>
      <w:r>
        <w:rPr>
          <w:rFonts w:cs="David" w:hint="cs"/>
          <w:sz w:val="24"/>
          <w:szCs w:val="26"/>
          <w:rtl/>
          <w:lang w:bidi="he-IL"/>
        </w:rPr>
        <w:t xml:space="preserve"> עצמה. </w:t>
      </w:r>
    </w:p>
    <w:p w:rsidR="006D6139" w:rsidRDefault="006D6139" w:rsidP="006D6139">
      <w:pPr>
        <w:pStyle w:val="ruller40"/>
        <w:rPr>
          <w:rFonts w:cs="David"/>
          <w:sz w:val="24"/>
          <w:szCs w:val="26"/>
          <w:rtl/>
          <w:lang w:bidi="he-IL"/>
        </w:rPr>
      </w:pPr>
      <w:r>
        <w:rPr>
          <w:rFonts w:cs="David" w:hint="cs"/>
          <w:sz w:val="24"/>
          <w:szCs w:val="26"/>
          <w:rtl/>
          <w:lang w:bidi="he-IL"/>
        </w:rPr>
        <w:t xml:space="preserve">אתן לחברי להשלים את הטיעון. אפנה לפסיקה שפירטתי. חברי לא התמודדו. אנחנו מבקשים צו על תנאי. </w:t>
      </w:r>
    </w:p>
    <w:p w:rsidR="006D6139" w:rsidRDefault="006D6139" w:rsidP="006D6139">
      <w:pPr>
        <w:pStyle w:val="ruller40"/>
        <w:rPr>
          <w:rFonts w:cs="David"/>
          <w:sz w:val="24"/>
          <w:szCs w:val="26"/>
          <w:rtl/>
          <w:lang w:bidi="he-IL"/>
        </w:rPr>
      </w:pPr>
    </w:p>
    <w:p w:rsidR="006D6139" w:rsidRDefault="006D6139" w:rsidP="006D6139">
      <w:pPr>
        <w:pStyle w:val="ruller40"/>
        <w:rPr>
          <w:rFonts w:cs="David"/>
          <w:sz w:val="24"/>
          <w:szCs w:val="26"/>
          <w:rtl/>
          <w:lang w:bidi="he-IL"/>
        </w:rPr>
      </w:pPr>
      <w:r>
        <w:rPr>
          <w:rFonts w:cs="David" w:hint="cs"/>
          <w:sz w:val="24"/>
          <w:szCs w:val="26"/>
          <w:rtl/>
          <w:lang w:bidi="he-IL"/>
        </w:rPr>
        <w:t>עו"ד ג'בארין:</w:t>
      </w:r>
    </w:p>
    <w:p w:rsidR="006D6139" w:rsidRDefault="006D6139" w:rsidP="006D6139">
      <w:pPr>
        <w:pStyle w:val="ruller40"/>
        <w:rPr>
          <w:rFonts w:cs="David"/>
          <w:sz w:val="24"/>
          <w:szCs w:val="26"/>
          <w:rtl/>
          <w:lang w:bidi="he-IL"/>
        </w:rPr>
      </w:pPr>
      <w:r>
        <w:rPr>
          <w:rFonts w:cs="David" w:hint="cs"/>
          <w:sz w:val="24"/>
          <w:szCs w:val="26"/>
          <w:rtl/>
          <w:lang w:bidi="he-IL"/>
        </w:rPr>
        <w:t xml:space="preserve">לשאלת השופט שטיין, לא פוגעים בזכות יסוד אלא על פי חוק לכאורה. אחת הפרשנות החשובות ביותר היא פסק דין עלמא, בית משפט ציין ואמר </w:t>
      </w:r>
      <w:r>
        <w:rPr>
          <w:rFonts w:cs="David"/>
          <w:sz w:val="24"/>
          <w:szCs w:val="26"/>
          <w:rtl/>
          <w:lang w:bidi="he-IL"/>
        </w:rPr>
        <w:t>–</w:t>
      </w:r>
      <w:r>
        <w:rPr>
          <w:rFonts w:cs="David" w:hint="cs"/>
          <w:sz w:val="24"/>
          <w:szCs w:val="26"/>
          <w:rtl/>
          <w:lang w:bidi="he-IL"/>
        </w:rPr>
        <w:t xml:space="preserve"> גם אם זה לגיטימי לפסול, אי אפשר בלי חוק מפורש .</w:t>
      </w:r>
    </w:p>
    <w:p w:rsidR="006D6139" w:rsidRDefault="006D6139" w:rsidP="006D6139">
      <w:pPr>
        <w:pStyle w:val="ruller40"/>
        <w:rPr>
          <w:rFonts w:cs="David"/>
          <w:sz w:val="24"/>
          <w:szCs w:val="26"/>
          <w:rtl/>
          <w:lang w:bidi="he-IL"/>
        </w:rPr>
      </w:pPr>
    </w:p>
    <w:p w:rsidR="006D6139" w:rsidRDefault="006D6139"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6D6139" w:rsidRDefault="006D6139" w:rsidP="006D6139">
      <w:pPr>
        <w:pStyle w:val="ruller40"/>
        <w:rPr>
          <w:rFonts w:cs="David"/>
          <w:sz w:val="24"/>
          <w:szCs w:val="26"/>
          <w:rtl/>
          <w:lang w:bidi="he-IL"/>
        </w:rPr>
      </w:pPr>
      <w:r>
        <w:rPr>
          <w:rFonts w:cs="David" w:hint="cs"/>
          <w:sz w:val="24"/>
          <w:szCs w:val="26"/>
          <w:rtl/>
          <w:lang w:bidi="he-IL"/>
        </w:rPr>
        <w:t xml:space="preserve"> בכך צמצם את קול העם, שם נקבע ההפך. </w:t>
      </w:r>
    </w:p>
    <w:p w:rsidR="006D6139" w:rsidRDefault="006D6139" w:rsidP="006D6139">
      <w:pPr>
        <w:pStyle w:val="ruller40"/>
        <w:rPr>
          <w:rFonts w:cs="David"/>
          <w:sz w:val="24"/>
          <w:szCs w:val="26"/>
          <w:rtl/>
          <w:lang w:bidi="he-IL"/>
        </w:rPr>
      </w:pPr>
    </w:p>
    <w:p w:rsidR="006D6139" w:rsidRDefault="006D6139" w:rsidP="006D6139">
      <w:pPr>
        <w:pStyle w:val="ruller40"/>
        <w:rPr>
          <w:rFonts w:cs="David"/>
          <w:sz w:val="24"/>
          <w:szCs w:val="26"/>
          <w:rtl/>
          <w:lang w:bidi="he-IL"/>
        </w:rPr>
      </w:pPr>
      <w:r>
        <w:rPr>
          <w:rFonts w:cs="David" w:hint="cs"/>
          <w:sz w:val="24"/>
          <w:szCs w:val="26"/>
          <w:rtl/>
          <w:lang w:bidi="he-IL"/>
        </w:rPr>
        <w:t>עו"ד ג'בארין:</w:t>
      </w:r>
    </w:p>
    <w:p w:rsidR="006D6139" w:rsidRDefault="006D6139" w:rsidP="006D6139">
      <w:pPr>
        <w:pStyle w:val="ruller40"/>
        <w:rPr>
          <w:rFonts w:cs="David"/>
          <w:sz w:val="24"/>
          <w:szCs w:val="26"/>
          <w:rtl/>
          <w:lang w:bidi="he-IL"/>
        </w:rPr>
      </w:pPr>
      <w:r>
        <w:rPr>
          <w:rFonts w:cs="David" w:hint="cs"/>
          <w:sz w:val="24"/>
          <w:szCs w:val="26"/>
          <w:rtl/>
          <w:lang w:bidi="he-IL"/>
        </w:rPr>
        <w:t xml:space="preserve">לגבי הערת השופט מלצר, ההערה של יו"ר וועדת בחירות המרכזית מעוגנת בחוק. היא גם הגנה על חופש הביטוי. משהחליט להיעזר בו, היה הליך הוגן. </w:t>
      </w:r>
    </w:p>
    <w:p w:rsidR="006D6139" w:rsidRDefault="006D6139" w:rsidP="006D6139">
      <w:pPr>
        <w:pStyle w:val="ruller40"/>
        <w:rPr>
          <w:rFonts w:cs="David"/>
          <w:sz w:val="24"/>
          <w:szCs w:val="26"/>
          <w:rtl/>
          <w:lang w:bidi="he-IL"/>
        </w:rPr>
      </w:pPr>
      <w:r>
        <w:rPr>
          <w:rFonts w:cs="David" w:hint="cs"/>
          <w:sz w:val="24"/>
          <w:szCs w:val="26"/>
          <w:rtl/>
          <w:lang w:bidi="he-IL"/>
        </w:rPr>
        <w:t xml:space="preserve">כאן, המקרה הוא שונה. אבל השופט מלצר, בשאלה שלו אומר, הבאתי לכם דוגמא של השגת הגנה טובה על זכות. זה נכון, אבל זה לא אומר שיש לאשר סמכויות אחרות. </w:t>
      </w:r>
    </w:p>
    <w:p w:rsidR="006D6139" w:rsidRDefault="006D6139" w:rsidP="006D6139">
      <w:pPr>
        <w:pStyle w:val="ruller40"/>
        <w:rPr>
          <w:rFonts w:cs="David"/>
          <w:sz w:val="24"/>
          <w:szCs w:val="26"/>
          <w:rtl/>
          <w:lang w:bidi="he-IL"/>
        </w:rPr>
      </w:pPr>
      <w:r>
        <w:rPr>
          <w:rFonts w:cs="David" w:hint="cs"/>
          <w:sz w:val="24"/>
          <w:szCs w:val="26"/>
          <w:rtl/>
          <w:lang w:bidi="he-IL"/>
        </w:rPr>
        <w:t xml:space="preserve">לפעמים יש הגנה, ולפעמים יש פגיעה. </w:t>
      </w:r>
    </w:p>
    <w:p w:rsidR="006D6139" w:rsidRDefault="006D6139" w:rsidP="006D6139">
      <w:pPr>
        <w:pStyle w:val="ruller40"/>
        <w:rPr>
          <w:rFonts w:cs="David"/>
          <w:sz w:val="24"/>
          <w:szCs w:val="26"/>
          <w:rtl/>
          <w:lang w:bidi="he-IL"/>
        </w:rPr>
      </w:pPr>
      <w:r>
        <w:rPr>
          <w:rFonts w:cs="David" w:hint="cs"/>
          <w:sz w:val="24"/>
          <w:szCs w:val="26"/>
          <w:rtl/>
          <w:lang w:bidi="he-IL"/>
        </w:rPr>
        <w:t xml:space="preserve">בית משפט מצא את המנגנון. הוא נתן גם תקופת ביניים למחוקק להסדיר את זה. הוא לא אומר למדינה, ייקוב הדין את ההר. לכן זה פותר את הבעיה. </w:t>
      </w:r>
    </w:p>
    <w:p w:rsidR="006D6139" w:rsidRDefault="006D6139" w:rsidP="006D6139">
      <w:pPr>
        <w:pStyle w:val="ruller40"/>
        <w:rPr>
          <w:rFonts w:cs="David"/>
          <w:sz w:val="24"/>
          <w:szCs w:val="26"/>
          <w:rtl/>
          <w:lang w:bidi="he-IL"/>
        </w:rPr>
      </w:pPr>
      <w:r>
        <w:rPr>
          <w:rFonts w:cs="David" w:hint="cs"/>
          <w:sz w:val="24"/>
          <w:szCs w:val="26"/>
          <w:rtl/>
          <w:lang w:bidi="he-IL"/>
        </w:rPr>
        <w:t xml:space="preserve">לגבי צירוף, התלבטנו הרבה. בגלל מה שהמדינה טוענת, צריף לצרף לפי ההלכה כאשר צד יכו להיפגע או נוכחותו מסייעת כשיש סמכות עובדתית. </w:t>
      </w:r>
    </w:p>
    <w:p w:rsidR="006D6139" w:rsidRDefault="006D6139" w:rsidP="006D6139">
      <w:pPr>
        <w:pStyle w:val="ruller40"/>
        <w:rPr>
          <w:rFonts w:cs="David"/>
          <w:sz w:val="24"/>
          <w:szCs w:val="26"/>
          <w:rtl/>
          <w:lang w:bidi="he-IL"/>
        </w:rPr>
      </w:pPr>
    </w:p>
    <w:p w:rsidR="006D6139" w:rsidRPr="00336BC1" w:rsidRDefault="006D6139" w:rsidP="00347F1A">
      <w:pPr>
        <w:pStyle w:val="ruller40"/>
        <w:rPr>
          <w:rFonts w:cs="David"/>
          <w:sz w:val="24"/>
          <w:szCs w:val="26"/>
          <w:rtl/>
          <w:lang w:bidi="he-IL"/>
        </w:rPr>
      </w:pPr>
      <w:r>
        <w:rPr>
          <w:rFonts w:cs="David" w:hint="cs"/>
          <w:sz w:val="24"/>
          <w:szCs w:val="26"/>
          <w:rtl/>
          <w:lang w:bidi="he-IL"/>
        </w:rPr>
        <w:t>כבוד השופט א' שטיין:</w:t>
      </w:r>
    </w:p>
    <w:p w:rsidR="006D6139" w:rsidRDefault="006D6139" w:rsidP="006D6139">
      <w:pPr>
        <w:pStyle w:val="ruller40"/>
        <w:rPr>
          <w:rFonts w:cs="David"/>
          <w:sz w:val="24"/>
          <w:szCs w:val="26"/>
          <w:rtl/>
          <w:lang w:bidi="he-IL"/>
        </w:rPr>
      </w:pPr>
      <w:r>
        <w:rPr>
          <w:rFonts w:cs="David" w:hint="cs"/>
          <w:sz w:val="24"/>
          <w:szCs w:val="26"/>
          <w:rtl/>
          <w:lang w:bidi="he-IL"/>
        </w:rPr>
        <w:t xml:space="preserve"> הטענה </w:t>
      </w:r>
      <w:proofErr w:type="spellStart"/>
      <w:r>
        <w:rPr>
          <w:rFonts w:cs="David" w:hint="cs"/>
          <w:sz w:val="24"/>
          <w:szCs w:val="26"/>
          <w:rtl/>
          <w:lang w:bidi="he-IL"/>
        </w:rPr>
        <w:t>שפייסבוק</w:t>
      </w:r>
      <w:proofErr w:type="spellEnd"/>
      <w:r>
        <w:rPr>
          <w:rFonts w:cs="David" w:hint="cs"/>
          <w:sz w:val="24"/>
          <w:szCs w:val="26"/>
          <w:rtl/>
          <w:lang w:bidi="he-IL"/>
        </w:rPr>
        <w:t xml:space="preserve"> </w:t>
      </w:r>
      <w:proofErr w:type="spellStart"/>
      <w:r>
        <w:rPr>
          <w:rFonts w:cs="David" w:hint="cs"/>
          <w:sz w:val="24"/>
          <w:szCs w:val="26"/>
          <w:rtl/>
          <w:lang w:bidi="he-IL"/>
        </w:rPr>
        <w:t>וטוויטר</w:t>
      </w:r>
      <w:proofErr w:type="spellEnd"/>
      <w:r>
        <w:rPr>
          <w:rFonts w:cs="David" w:hint="cs"/>
          <w:sz w:val="24"/>
          <w:szCs w:val="26"/>
          <w:rtl/>
          <w:lang w:bidi="he-IL"/>
        </w:rPr>
        <w:t xml:space="preserve"> לא נפגעים עומדת לכם לרועץ; אם לא זיהיתם אפילו נפגע  אחד </w:t>
      </w:r>
      <w:r>
        <w:rPr>
          <w:rFonts w:cs="David"/>
          <w:sz w:val="24"/>
          <w:szCs w:val="26"/>
          <w:rtl/>
          <w:lang w:bidi="he-IL"/>
        </w:rPr>
        <w:t>–</w:t>
      </w:r>
      <w:r>
        <w:rPr>
          <w:rFonts w:cs="David" w:hint="cs"/>
          <w:sz w:val="24"/>
          <w:szCs w:val="26"/>
          <w:rtl/>
          <w:lang w:bidi="he-IL"/>
        </w:rPr>
        <w:t xml:space="preserve"> המדינה אומרת, אין ניזוקים; הרשתות טוענות שלא נפגעו; מי הקרבן? מה השם שלו?</w:t>
      </w:r>
    </w:p>
    <w:p w:rsidR="006D6139" w:rsidRDefault="006D6139" w:rsidP="006D6139">
      <w:pPr>
        <w:pStyle w:val="ruller40"/>
        <w:rPr>
          <w:rFonts w:cs="David"/>
          <w:sz w:val="24"/>
          <w:szCs w:val="26"/>
          <w:rtl/>
          <w:lang w:bidi="he-IL"/>
        </w:rPr>
      </w:pPr>
    </w:p>
    <w:p w:rsidR="006D6139" w:rsidRDefault="006D6139" w:rsidP="006D6139">
      <w:pPr>
        <w:pStyle w:val="ruller40"/>
        <w:rPr>
          <w:rFonts w:cs="David"/>
          <w:sz w:val="24"/>
          <w:szCs w:val="26"/>
          <w:rtl/>
          <w:lang w:bidi="he-IL"/>
        </w:rPr>
      </w:pPr>
      <w:r>
        <w:rPr>
          <w:rFonts w:cs="David" w:hint="cs"/>
          <w:sz w:val="24"/>
          <w:szCs w:val="26"/>
          <w:rtl/>
          <w:lang w:bidi="he-IL"/>
        </w:rPr>
        <w:t>עו"ד ג'בארין:</w:t>
      </w:r>
    </w:p>
    <w:p w:rsidR="006D6139" w:rsidRDefault="006D6139" w:rsidP="006D6139">
      <w:pPr>
        <w:pStyle w:val="ruller40"/>
        <w:rPr>
          <w:rFonts w:cs="David"/>
          <w:sz w:val="24"/>
          <w:szCs w:val="26"/>
          <w:rtl/>
          <w:lang w:bidi="he-IL"/>
        </w:rPr>
      </w:pPr>
      <w:r>
        <w:rPr>
          <w:rFonts w:cs="David" w:hint="cs"/>
          <w:sz w:val="24"/>
          <w:szCs w:val="26"/>
          <w:rtl/>
          <w:lang w:bidi="he-IL"/>
        </w:rPr>
        <w:t xml:space="preserve">האזרח. אני ואתה. </w:t>
      </w:r>
    </w:p>
    <w:p w:rsidR="006D6139" w:rsidRDefault="006D6139" w:rsidP="006D6139">
      <w:pPr>
        <w:pStyle w:val="ruller40"/>
        <w:rPr>
          <w:rFonts w:cs="David"/>
          <w:sz w:val="24"/>
          <w:szCs w:val="26"/>
          <w:rtl/>
          <w:lang w:bidi="he-IL"/>
        </w:rPr>
      </w:pPr>
      <w:r>
        <w:rPr>
          <w:rFonts w:cs="David" w:hint="cs"/>
          <w:sz w:val="24"/>
          <w:szCs w:val="26"/>
          <w:rtl/>
          <w:lang w:bidi="he-IL"/>
        </w:rPr>
        <w:t xml:space="preserve">לגבי עלול להיפגע, לא ציינו את זה. </w:t>
      </w:r>
    </w:p>
    <w:p w:rsidR="006D6139" w:rsidRDefault="006D6139" w:rsidP="006D6139">
      <w:pPr>
        <w:pStyle w:val="ruller40"/>
        <w:rPr>
          <w:rFonts w:cs="David"/>
          <w:sz w:val="24"/>
          <w:szCs w:val="26"/>
          <w:rtl/>
          <w:lang w:bidi="he-IL"/>
        </w:rPr>
      </w:pPr>
      <w:r>
        <w:rPr>
          <w:rFonts w:cs="David" w:hint="cs"/>
          <w:sz w:val="24"/>
          <w:szCs w:val="26"/>
          <w:rtl/>
          <w:lang w:bidi="he-IL"/>
        </w:rPr>
        <w:t xml:space="preserve">אנחנו סומכים על התשתית שהמדינה הציגה. על בסיס זה אנחנו שואלים את השאלה המשפטית. </w:t>
      </w:r>
    </w:p>
    <w:p w:rsidR="00347F1A" w:rsidRDefault="00347F1A" w:rsidP="006D6139">
      <w:pPr>
        <w:pStyle w:val="ruller40"/>
        <w:rPr>
          <w:rFonts w:cs="David"/>
          <w:sz w:val="24"/>
          <w:szCs w:val="26"/>
          <w:rtl/>
          <w:lang w:bidi="he-IL"/>
        </w:rPr>
      </w:pPr>
      <w:r>
        <w:rPr>
          <w:rFonts w:cs="David" w:hint="cs"/>
          <w:sz w:val="24"/>
          <w:szCs w:val="26"/>
          <w:rtl/>
          <w:lang w:bidi="he-IL"/>
        </w:rPr>
        <w:t xml:space="preserve">הטיעון כאן הוא חוקיות </w:t>
      </w:r>
      <w:proofErr w:type="spellStart"/>
      <w:r>
        <w:rPr>
          <w:rFonts w:cs="David" w:hint="cs"/>
          <w:sz w:val="24"/>
          <w:szCs w:val="26"/>
          <w:rtl/>
          <w:lang w:bidi="he-IL"/>
        </w:rPr>
        <w:t>המינהל</w:t>
      </w:r>
      <w:proofErr w:type="spellEnd"/>
      <w:r>
        <w:rPr>
          <w:rFonts w:cs="David" w:hint="cs"/>
          <w:sz w:val="24"/>
          <w:szCs w:val="26"/>
          <w:rtl/>
          <w:lang w:bidi="he-IL"/>
        </w:rPr>
        <w:t xml:space="preserve">. גם אם טעינו, הטעות הזו נופלת במישור הטכני ולא אמורה להשפיע על עתירה כל כך חשובה. לא במקרה המדינה פירטה </w:t>
      </w:r>
      <w:proofErr w:type="spellStart"/>
      <w:r>
        <w:rPr>
          <w:rFonts w:cs="David" w:hint="cs"/>
          <w:sz w:val="24"/>
          <w:szCs w:val="26"/>
          <w:rtl/>
          <w:lang w:bidi="he-IL"/>
        </w:rPr>
        <w:t>הכל</w:t>
      </w:r>
      <w:proofErr w:type="spellEnd"/>
      <w:r>
        <w:rPr>
          <w:rFonts w:cs="David" w:hint="cs"/>
          <w:sz w:val="24"/>
          <w:szCs w:val="26"/>
          <w:rtl/>
          <w:lang w:bidi="he-IL"/>
        </w:rPr>
        <w:t xml:space="preserve"> כך הרבה עמודים. </w:t>
      </w:r>
    </w:p>
    <w:p w:rsidR="00347F1A" w:rsidRDefault="00347F1A" w:rsidP="006D6139">
      <w:pPr>
        <w:pStyle w:val="ruller40"/>
        <w:rPr>
          <w:rFonts w:cs="David"/>
          <w:sz w:val="24"/>
          <w:szCs w:val="26"/>
          <w:rtl/>
          <w:lang w:bidi="he-IL"/>
        </w:rPr>
      </w:pPr>
    </w:p>
    <w:p w:rsidR="00347F1A" w:rsidRDefault="00347F1A" w:rsidP="006D6139">
      <w:pPr>
        <w:pStyle w:val="ruller40"/>
        <w:rPr>
          <w:rFonts w:cs="David"/>
          <w:sz w:val="24"/>
          <w:szCs w:val="26"/>
          <w:rtl/>
          <w:lang w:bidi="he-IL"/>
        </w:rPr>
      </w:pPr>
      <w:r>
        <w:rPr>
          <w:rFonts w:cs="David" w:hint="cs"/>
          <w:sz w:val="24"/>
          <w:szCs w:val="26"/>
          <w:rtl/>
          <w:lang w:bidi="he-IL"/>
        </w:rPr>
        <w:t>עו"ד אפשטיין:</w:t>
      </w:r>
    </w:p>
    <w:p w:rsidR="00347F1A" w:rsidRDefault="00347F1A" w:rsidP="006D6139">
      <w:pPr>
        <w:pStyle w:val="ruller40"/>
        <w:rPr>
          <w:rFonts w:cs="David"/>
          <w:sz w:val="24"/>
          <w:szCs w:val="26"/>
          <w:rtl/>
          <w:lang w:bidi="he-IL"/>
        </w:rPr>
      </w:pPr>
      <w:r>
        <w:rPr>
          <w:rFonts w:cs="David" w:hint="cs"/>
          <w:sz w:val="24"/>
          <w:szCs w:val="26"/>
          <w:rtl/>
          <w:lang w:bidi="he-IL"/>
        </w:rPr>
        <w:t xml:space="preserve">אפתח בעילת הסף, לדעתי היא מהותית. אמנם הסעד שהתבקש היה כנגד המשיבה, אך בוודאי שהפלטפורמות הן גורם רלוונטי ביותר. מדובר בהחלטה של אותן חברות. </w:t>
      </w:r>
    </w:p>
    <w:p w:rsidR="00347F1A" w:rsidRDefault="00347F1A" w:rsidP="006D6139">
      <w:pPr>
        <w:pStyle w:val="ruller40"/>
        <w:rPr>
          <w:rFonts w:cs="David"/>
          <w:sz w:val="24"/>
          <w:szCs w:val="26"/>
          <w:rtl/>
          <w:lang w:bidi="he-IL"/>
        </w:rPr>
      </w:pPr>
      <w:r>
        <w:rPr>
          <w:rFonts w:cs="David" w:hint="cs"/>
          <w:sz w:val="24"/>
          <w:szCs w:val="26"/>
          <w:rtl/>
          <w:lang w:bidi="he-IL"/>
        </w:rPr>
        <w:t xml:space="preserve">העדר הצירוף הוא רק בולט ומהותי; משיש טענות לגבי העדר </w:t>
      </w:r>
      <w:proofErr w:type="spellStart"/>
      <w:r>
        <w:rPr>
          <w:rFonts w:cs="David" w:hint="cs"/>
          <w:sz w:val="24"/>
          <w:szCs w:val="26"/>
          <w:rtl/>
          <w:lang w:bidi="he-IL"/>
        </w:rPr>
        <w:t>וולנטרי</w:t>
      </w:r>
      <w:proofErr w:type="spellEnd"/>
      <w:r>
        <w:rPr>
          <w:rFonts w:cs="David" w:hint="cs"/>
          <w:sz w:val="24"/>
          <w:szCs w:val="26"/>
          <w:rtl/>
          <w:lang w:bidi="he-IL"/>
        </w:rPr>
        <w:t xml:space="preserve">. מעלים טענות, שמופנות באופן ישיר כלפי החברות. </w:t>
      </w:r>
    </w:p>
    <w:p w:rsidR="00347F1A" w:rsidRDefault="00347F1A" w:rsidP="00347F1A">
      <w:pPr>
        <w:pStyle w:val="ruller40"/>
        <w:rPr>
          <w:rFonts w:cs="David"/>
          <w:sz w:val="24"/>
          <w:szCs w:val="26"/>
          <w:rtl/>
          <w:lang w:bidi="he-IL"/>
        </w:rPr>
      </w:pPr>
      <w:r>
        <w:rPr>
          <w:rFonts w:cs="David" w:hint="cs"/>
          <w:sz w:val="24"/>
          <w:szCs w:val="26"/>
          <w:rtl/>
          <w:lang w:bidi="he-IL"/>
        </w:rPr>
        <w:t xml:space="preserve">במובן הזה, החברות יכולות להיות גורם מושפע. לאור טענות שעלו לגבי מטרתן של החברות, בוודאי לצורך הפריסה העובדתית, ככל שהעתירה לא תידחה יש מקום לצרפן. </w:t>
      </w:r>
    </w:p>
    <w:p w:rsidR="00347F1A" w:rsidRDefault="00347F1A" w:rsidP="00347F1A">
      <w:pPr>
        <w:pStyle w:val="ruller40"/>
        <w:rPr>
          <w:rFonts w:cs="David"/>
          <w:sz w:val="24"/>
          <w:szCs w:val="26"/>
          <w:rtl/>
          <w:lang w:bidi="he-IL"/>
        </w:rPr>
      </w:pPr>
      <w:r>
        <w:rPr>
          <w:rFonts w:cs="David" w:hint="cs"/>
          <w:sz w:val="24"/>
          <w:szCs w:val="26"/>
          <w:rtl/>
          <w:lang w:bidi="he-IL"/>
        </w:rPr>
        <w:t xml:space="preserve">לגופם של דברים, כפי שנכתב בהרחבה, העתירה ניסתה להתעלם מכך. מי שמקבלות את ההחלטה אלו הפלטפורמות המקוונות. הן מקבלות את ההחלטה, הן אפשרו את מנגנוני הדיווח. </w:t>
      </w:r>
    </w:p>
    <w:p w:rsidR="00347F1A" w:rsidRDefault="00347F1A" w:rsidP="00347F1A">
      <w:pPr>
        <w:pStyle w:val="ruller40"/>
        <w:rPr>
          <w:rFonts w:cs="David"/>
          <w:sz w:val="24"/>
          <w:szCs w:val="26"/>
          <w:rtl/>
          <w:lang w:bidi="he-IL"/>
        </w:rPr>
      </w:pPr>
    </w:p>
    <w:p w:rsidR="00347F1A" w:rsidRDefault="00347F1A" w:rsidP="00347F1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347F1A" w:rsidRDefault="00347F1A" w:rsidP="00347F1A">
      <w:pPr>
        <w:pStyle w:val="ruller40"/>
        <w:rPr>
          <w:rFonts w:cs="David"/>
          <w:sz w:val="24"/>
          <w:szCs w:val="26"/>
          <w:rtl/>
          <w:lang w:bidi="he-IL"/>
        </w:rPr>
      </w:pPr>
      <w:r>
        <w:rPr>
          <w:rFonts w:cs="David" w:hint="cs"/>
          <w:sz w:val="24"/>
          <w:szCs w:val="26"/>
          <w:rtl/>
          <w:lang w:bidi="he-IL"/>
        </w:rPr>
        <w:t xml:space="preserve">אדוני מסית את מוקד את הדיון אל ספקיות התוכן. אתם אומרים להם, זה עומד מול הכללים. אך מוקד העתירה הוא לא שם. הוא מתחיל עם סמכות המדינה, המחלקה שהוקמה, לשלוח הודעה כזו. וזה מוקד הטיעון בעתירה הזו. אם לכם אין סמכות </w:t>
      </w:r>
      <w:r>
        <w:rPr>
          <w:rFonts w:cs="David"/>
          <w:sz w:val="24"/>
          <w:szCs w:val="26"/>
          <w:rtl/>
          <w:lang w:bidi="he-IL"/>
        </w:rPr>
        <w:t>–</w:t>
      </w:r>
      <w:r>
        <w:rPr>
          <w:rFonts w:cs="David" w:hint="cs"/>
          <w:sz w:val="24"/>
          <w:szCs w:val="26"/>
          <w:rtl/>
          <w:lang w:bidi="he-IL"/>
        </w:rPr>
        <w:t xml:space="preserve"> בלי שלב ההחלטות אצל הספקיות </w:t>
      </w:r>
      <w:r>
        <w:rPr>
          <w:rFonts w:cs="David"/>
          <w:sz w:val="24"/>
          <w:szCs w:val="26"/>
          <w:rtl/>
          <w:lang w:bidi="he-IL"/>
        </w:rPr>
        <w:t>–</w:t>
      </w:r>
      <w:r>
        <w:rPr>
          <w:rFonts w:cs="David" w:hint="cs"/>
          <w:sz w:val="24"/>
          <w:szCs w:val="26"/>
          <w:rtl/>
          <w:lang w:bidi="he-IL"/>
        </w:rPr>
        <w:t xml:space="preserve"> אתם צריכים להתמודד עם הטענה של זכויות אדם. לדבר הזה צריכה להיות הסמכה מפורשת קונקרטית. זה מוקד העתירה, ולא בכדי הם לא מיקדו לספקיות. </w:t>
      </w:r>
    </w:p>
    <w:p w:rsidR="00347F1A" w:rsidRDefault="00347F1A" w:rsidP="00347F1A">
      <w:pPr>
        <w:pStyle w:val="ruller40"/>
        <w:rPr>
          <w:rFonts w:cs="David"/>
          <w:sz w:val="24"/>
          <w:szCs w:val="26"/>
          <w:rtl/>
          <w:lang w:bidi="he-IL"/>
        </w:rPr>
      </w:pPr>
    </w:p>
    <w:p w:rsidR="00347F1A" w:rsidRDefault="00347F1A" w:rsidP="00347F1A">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זה משפיע גם על הטענות במישור הסמכות. </w:t>
      </w:r>
    </w:p>
    <w:p w:rsidR="009318A0" w:rsidRDefault="009318A0" w:rsidP="009318A0">
      <w:pPr>
        <w:pStyle w:val="ruller40"/>
        <w:rPr>
          <w:rFonts w:cs="David"/>
          <w:sz w:val="24"/>
          <w:szCs w:val="26"/>
          <w:rtl/>
          <w:lang w:bidi="he-IL"/>
        </w:rPr>
      </w:pPr>
      <w:r>
        <w:rPr>
          <w:rFonts w:cs="David" w:hint="cs"/>
          <w:sz w:val="24"/>
          <w:szCs w:val="26"/>
          <w:rtl/>
          <w:lang w:bidi="he-IL"/>
        </w:rPr>
        <w:t xml:space="preserve">הסברנו בהרחבה, שלאור הפגיע המתמשכת ברשתות, העדר כלי אחר, פגיעה באינטרסים חשובים של המדינה שאין כלי אחר במסגרת האכיפה הקלאסית. באה מחלקת הסייבר, היא פונה ומדווחת לאותן החברות, ושיקול הדעת המלא הוא של אותן החברות. </w:t>
      </w:r>
    </w:p>
    <w:p w:rsidR="009318A0" w:rsidRDefault="009318A0" w:rsidP="009318A0">
      <w:pPr>
        <w:pStyle w:val="ruller40"/>
        <w:rPr>
          <w:rFonts w:cs="David"/>
          <w:sz w:val="24"/>
          <w:szCs w:val="26"/>
          <w:rtl/>
          <w:lang w:bidi="he-IL"/>
        </w:rPr>
      </w:pPr>
    </w:p>
    <w:p w:rsidR="009318A0" w:rsidRDefault="009318A0"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9318A0" w:rsidRDefault="009318A0" w:rsidP="009318A0">
      <w:pPr>
        <w:pStyle w:val="ruller40"/>
        <w:rPr>
          <w:rFonts w:cs="David"/>
          <w:sz w:val="24"/>
          <w:szCs w:val="26"/>
          <w:rtl/>
          <w:lang w:bidi="he-IL"/>
        </w:rPr>
      </w:pPr>
      <w:r>
        <w:rPr>
          <w:rFonts w:cs="David" w:hint="cs"/>
          <w:sz w:val="24"/>
          <w:szCs w:val="26"/>
          <w:rtl/>
          <w:lang w:bidi="he-IL"/>
        </w:rPr>
        <w:t xml:space="preserve"> הטענה נגד הסטטוס שלכם, נאמר, שהמדינה היא לא גורם ניטרלי. </w:t>
      </w:r>
    </w:p>
    <w:p w:rsidR="009318A0" w:rsidRDefault="009318A0" w:rsidP="009318A0">
      <w:pPr>
        <w:pStyle w:val="ruller40"/>
        <w:rPr>
          <w:rFonts w:cs="David"/>
          <w:sz w:val="24"/>
          <w:szCs w:val="26"/>
          <w:rtl/>
          <w:lang w:bidi="he-IL"/>
        </w:rPr>
      </w:pPr>
      <w:r>
        <w:rPr>
          <w:rFonts w:cs="David" w:hint="cs"/>
          <w:sz w:val="24"/>
          <w:szCs w:val="26"/>
          <w:rtl/>
          <w:lang w:bidi="he-IL"/>
        </w:rPr>
        <w:t xml:space="preserve">יש פה גורם חזק שמשפיע על גורמי התוכן.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זה רק מחדד את צירופן של החברות; זה הרי טענה שמופנית כלפיהן. נכון, למדינה יש מאפיינים של מדינה </w:t>
      </w:r>
      <w:r>
        <w:rPr>
          <w:rFonts w:cs="David"/>
          <w:sz w:val="24"/>
          <w:szCs w:val="26"/>
          <w:rtl/>
          <w:lang w:bidi="he-IL"/>
        </w:rPr>
        <w:t>–</w:t>
      </w:r>
      <w:r>
        <w:rPr>
          <w:rFonts w:cs="David" w:hint="cs"/>
          <w:sz w:val="24"/>
          <w:szCs w:val="26"/>
          <w:rtl/>
          <w:lang w:bidi="he-IL"/>
        </w:rPr>
        <w:t xml:space="preserve"> שחקן חוזר, מדווח מהימן. אך זה לא משנה את מעמדה כמדווחת בלבד. בפרסומים שעולים כדי עברות ויש אינטרס מובהק </w:t>
      </w:r>
      <w:r>
        <w:rPr>
          <w:rFonts w:cs="David"/>
          <w:sz w:val="24"/>
          <w:szCs w:val="26"/>
          <w:rtl/>
          <w:lang w:bidi="he-IL"/>
        </w:rPr>
        <w:t>–</w:t>
      </w:r>
      <w:r>
        <w:rPr>
          <w:rFonts w:cs="David" w:hint="cs"/>
          <w:sz w:val="24"/>
          <w:szCs w:val="26"/>
          <w:rtl/>
          <w:lang w:bidi="he-IL"/>
        </w:rPr>
        <w:t xml:space="preserve"> המדינה מדווחת בלבד. </w:t>
      </w:r>
    </w:p>
    <w:p w:rsidR="009318A0" w:rsidRDefault="009318A0" w:rsidP="009318A0">
      <w:pPr>
        <w:pStyle w:val="ruller40"/>
        <w:rPr>
          <w:rFonts w:cs="David"/>
          <w:sz w:val="24"/>
          <w:szCs w:val="26"/>
          <w:rtl/>
          <w:lang w:bidi="he-IL"/>
        </w:rPr>
      </w:pPr>
    </w:p>
    <w:p w:rsidR="009318A0" w:rsidRPr="00336BC1" w:rsidRDefault="009318A0" w:rsidP="0002636A">
      <w:pPr>
        <w:pStyle w:val="ruller40"/>
        <w:rPr>
          <w:rFonts w:cs="David"/>
          <w:sz w:val="24"/>
          <w:szCs w:val="26"/>
          <w:rtl/>
          <w:lang w:bidi="he-IL"/>
        </w:rPr>
      </w:pPr>
      <w:r>
        <w:rPr>
          <w:rFonts w:cs="David" w:hint="cs"/>
          <w:sz w:val="24"/>
          <w:szCs w:val="26"/>
          <w:rtl/>
          <w:lang w:bidi="he-IL"/>
        </w:rPr>
        <w:t>כבוד השופט א' שטיין:</w:t>
      </w:r>
    </w:p>
    <w:p w:rsidR="009318A0" w:rsidRDefault="009318A0" w:rsidP="009318A0">
      <w:pPr>
        <w:pStyle w:val="ruller40"/>
        <w:rPr>
          <w:rFonts w:cs="David"/>
          <w:sz w:val="24"/>
          <w:szCs w:val="26"/>
          <w:rtl/>
          <w:lang w:bidi="he-IL"/>
        </w:rPr>
      </w:pPr>
      <w:r>
        <w:rPr>
          <w:rFonts w:cs="David" w:hint="cs"/>
          <w:sz w:val="24"/>
          <w:szCs w:val="26"/>
          <w:rtl/>
          <w:lang w:bidi="he-IL"/>
        </w:rPr>
        <w:t xml:space="preserve"> הם טוענים טענה של בגץ 2/48 </w:t>
      </w:r>
      <w:r>
        <w:rPr>
          <w:rFonts w:cs="David"/>
          <w:sz w:val="24"/>
          <w:szCs w:val="26"/>
          <w:rtl/>
          <w:lang w:bidi="he-IL"/>
        </w:rPr>
        <w:t>–</w:t>
      </w:r>
      <w:r>
        <w:rPr>
          <w:rFonts w:cs="David" w:hint="cs"/>
          <w:sz w:val="24"/>
          <w:szCs w:val="26"/>
          <w:rtl/>
          <w:lang w:bidi="he-IL"/>
        </w:rPr>
        <w:t xml:space="preserve"> טענת הסמכות.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lastRenderedPageBreak/>
        <w:t xml:space="preserve">הנתונים מראים את זה. החברות לא נעתרות לכל הדיווחים של המדינה.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sidRPr="009318A0">
        <w:rPr>
          <w:rFonts w:cs="David" w:hint="cs"/>
          <w:sz w:val="26"/>
          <w:szCs w:val="26"/>
          <w:rtl/>
          <w:lang w:bidi="he-IL"/>
        </w:rPr>
        <w:t>כבוד המשנה לנשיאה ח' מלצר:</w:t>
      </w:r>
      <w:r>
        <w:rPr>
          <w:rFonts w:cs="David" w:hint="cs"/>
          <w:sz w:val="24"/>
          <w:szCs w:val="26"/>
          <w:rtl/>
          <w:lang w:bidi="he-IL"/>
        </w:rPr>
        <w:t xml:space="preserve"> הטענה היא שאין לכם סמכות לדווח.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לעמדתנו, בעצם הדיווח, הדיווח אינו כרוך בהפעלת סמכות שלטונית.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sidRPr="009318A0">
        <w:rPr>
          <w:rFonts w:cs="David" w:hint="cs"/>
          <w:sz w:val="26"/>
          <w:szCs w:val="26"/>
          <w:rtl/>
          <w:lang w:bidi="he-IL"/>
        </w:rPr>
        <w:t>כבוד המשנה לנשיאה ח' מלצר:</w:t>
      </w:r>
      <w:r>
        <w:rPr>
          <w:rFonts w:cs="David" w:hint="cs"/>
          <w:sz w:val="24"/>
          <w:szCs w:val="26"/>
          <w:rtl/>
          <w:lang w:bidi="he-IL"/>
        </w:rPr>
        <w:t xml:space="preserve"> הם טוענים שעצם הדיווח הוא סמכות שלטונית. מכוח מה יש לכם סמכות לדווח?</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המדינה חולקת על כך, ואומרת, שלצורך פעולת הדיווח, וזה מנגנון שקיים </w:t>
      </w:r>
      <w:r>
        <w:rPr>
          <w:rFonts w:cs="David"/>
          <w:sz w:val="24"/>
          <w:szCs w:val="26"/>
          <w:rtl/>
          <w:lang w:bidi="he-IL"/>
        </w:rPr>
        <w:t>–</w:t>
      </w:r>
      <w:r>
        <w:rPr>
          <w:rFonts w:cs="David" w:hint="cs"/>
          <w:sz w:val="24"/>
          <w:szCs w:val="26"/>
          <w:rtl/>
          <w:lang w:bidi="he-IL"/>
        </w:rPr>
        <w:t xml:space="preserve"> המדינה איננה מפעילה סמכות. היא מיידעת. זה פעולה שתכליתה יידוע. באותם מקרים שיש פגיעה באינטרסים חשובים.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sidRPr="009318A0">
        <w:rPr>
          <w:rFonts w:cs="David" w:hint="cs"/>
          <w:sz w:val="26"/>
          <w:szCs w:val="26"/>
          <w:rtl/>
          <w:lang w:bidi="he-IL"/>
        </w:rPr>
        <w:t>כבוד המשנה לנשיאה ח' מלצר:</w:t>
      </w:r>
      <w:r>
        <w:rPr>
          <w:rFonts w:cs="David" w:hint="cs"/>
          <w:sz w:val="24"/>
          <w:szCs w:val="26"/>
          <w:rtl/>
          <w:lang w:bidi="he-IL"/>
        </w:rPr>
        <w:t xml:space="preserve"> יש עוד מקרים שהמדינה מיידעת מישהו על מעשה עבירה או על חשד למעשה עבירה או להסתה?</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אינני יודע לומר לאדוני על אתר. </w:t>
      </w:r>
    </w:p>
    <w:p w:rsidR="009318A0" w:rsidRDefault="009318A0" w:rsidP="009318A0">
      <w:pPr>
        <w:pStyle w:val="ruller40"/>
        <w:rPr>
          <w:rFonts w:cs="David"/>
          <w:sz w:val="24"/>
          <w:szCs w:val="26"/>
          <w:rtl/>
          <w:lang w:bidi="he-IL"/>
        </w:rPr>
      </w:pPr>
    </w:p>
    <w:p w:rsidR="009318A0" w:rsidRDefault="009318A0"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9318A0" w:rsidRDefault="009318A0" w:rsidP="00A244DA">
      <w:pPr>
        <w:pStyle w:val="ruller40"/>
        <w:rPr>
          <w:rFonts w:cs="David"/>
          <w:sz w:val="24"/>
          <w:szCs w:val="26"/>
          <w:rtl/>
          <w:lang w:bidi="he-IL"/>
        </w:rPr>
      </w:pPr>
      <w:r>
        <w:rPr>
          <w:rFonts w:cs="David" w:hint="cs"/>
          <w:sz w:val="24"/>
          <w:szCs w:val="26"/>
          <w:rtl/>
          <w:lang w:bidi="he-IL"/>
        </w:rPr>
        <w:t>האם המודל שבניתם, על המסלול ה</w:t>
      </w:r>
      <w:r w:rsidR="00A244DA">
        <w:rPr>
          <w:rFonts w:cs="David" w:hint="cs"/>
          <w:sz w:val="24"/>
          <w:szCs w:val="26"/>
          <w:rtl/>
          <w:lang w:bidi="he-IL"/>
        </w:rPr>
        <w:t>וו</w:t>
      </w:r>
      <w:r>
        <w:rPr>
          <w:rFonts w:cs="David" w:hint="cs"/>
          <w:sz w:val="24"/>
          <w:szCs w:val="26"/>
          <w:rtl/>
          <w:lang w:bidi="he-IL"/>
        </w:rPr>
        <w:t xml:space="preserve">לונטרי </w:t>
      </w:r>
      <w:r>
        <w:rPr>
          <w:rFonts w:cs="David"/>
          <w:sz w:val="24"/>
          <w:szCs w:val="26"/>
          <w:rtl/>
          <w:lang w:bidi="he-IL"/>
        </w:rPr>
        <w:t>–</w:t>
      </w:r>
      <w:r>
        <w:rPr>
          <w:rFonts w:cs="David" w:hint="cs"/>
          <w:sz w:val="24"/>
          <w:szCs w:val="26"/>
          <w:rtl/>
          <w:lang w:bidi="he-IL"/>
        </w:rPr>
        <w:t xml:space="preserve"> קיבלתם מודלים ממדינות אחרות?</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לא התייחסנו, גם העותרים לא.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sidRPr="009318A0">
        <w:rPr>
          <w:rFonts w:cs="David" w:hint="cs"/>
          <w:sz w:val="26"/>
          <w:szCs w:val="26"/>
          <w:rtl/>
          <w:lang w:bidi="he-IL"/>
        </w:rPr>
        <w:t>כבוד המשנה לנשיאה ח' מלצר:</w:t>
      </w:r>
      <w:r>
        <w:rPr>
          <w:rFonts w:cs="David" w:hint="cs"/>
          <w:sz w:val="24"/>
          <w:szCs w:val="26"/>
          <w:rtl/>
          <w:lang w:bidi="he-IL"/>
        </w:rPr>
        <w:t xml:space="preserve"> הם טוענים כנגד סמכות הדיווח. לשאלת הנשיאה </w:t>
      </w:r>
      <w:r>
        <w:rPr>
          <w:rFonts w:cs="David"/>
          <w:sz w:val="24"/>
          <w:szCs w:val="26"/>
          <w:rtl/>
          <w:lang w:bidi="he-IL"/>
        </w:rPr>
        <w:t>–</w:t>
      </w:r>
      <w:r>
        <w:rPr>
          <w:rFonts w:cs="David" w:hint="cs"/>
          <w:sz w:val="24"/>
          <w:szCs w:val="26"/>
          <w:rtl/>
          <w:lang w:bidi="he-IL"/>
        </w:rPr>
        <w:t xml:space="preserve"> יש מקרים דומים לכך בעולם?</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אני לא יודע אם יש עוד. </w:t>
      </w:r>
    </w:p>
    <w:p w:rsidR="009318A0" w:rsidRDefault="009318A0" w:rsidP="009318A0">
      <w:pPr>
        <w:pStyle w:val="ruller40"/>
        <w:rPr>
          <w:rFonts w:cs="David"/>
          <w:sz w:val="24"/>
          <w:szCs w:val="26"/>
          <w:rtl/>
          <w:lang w:bidi="he-IL"/>
        </w:rPr>
      </w:pPr>
      <w:r>
        <w:rPr>
          <w:rFonts w:cs="David" w:hint="cs"/>
          <w:sz w:val="24"/>
          <w:szCs w:val="26"/>
          <w:rtl/>
          <w:lang w:bidi="he-IL"/>
        </w:rPr>
        <w:t xml:space="preserve">בחלק מהמקומות יש חקיקה, בחלק זה פעילות של המשטרה.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sidRPr="009318A0">
        <w:rPr>
          <w:rFonts w:cs="David" w:hint="cs"/>
          <w:sz w:val="26"/>
          <w:szCs w:val="26"/>
          <w:rtl/>
          <w:lang w:bidi="he-IL"/>
        </w:rPr>
        <w:t>כבוד המשנה לנשיאה ח' מלצר:</w:t>
      </w:r>
      <w:r>
        <w:rPr>
          <w:rFonts w:cs="David" w:hint="cs"/>
          <w:sz w:val="24"/>
          <w:szCs w:val="26"/>
          <w:rtl/>
          <w:lang w:bidi="he-IL"/>
        </w:rPr>
        <w:t xml:space="preserve"> השאלה היא אם זה קיים במקומות אחרים.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lastRenderedPageBreak/>
        <w:t xml:space="preserve">כן. קיים. חשוב לומר שמדובר בגוף שהוא פרקליטות המדינה, יש פרקליטים שבחנים את התנאים המצטברים; באותם מקרים שעולים כדי עבירה, ונבחנות 2 קבוצות המתרס. </w:t>
      </w:r>
    </w:p>
    <w:p w:rsidR="009318A0" w:rsidRDefault="009318A0" w:rsidP="009318A0">
      <w:pPr>
        <w:pStyle w:val="ruller40"/>
        <w:rPr>
          <w:rFonts w:cs="David"/>
          <w:sz w:val="24"/>
          <w:szCs w:val="26"/>
          <w:rtl/>
          <w:lang w:bidi="he-IL"/>
        </w:rPr>
      </w:pPr>
    </w:p>
    <w:p w:rsidR="009318A0" w:rsidRDefault="009318A0"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9318A0" w:rsidRDefault="009318A0" w:rsidP="009318A0">
      <w:pPr>
        <w:pStyle w:val="ruller40"/>
        <w:rPr>
          <w:rFonts w:cs="David"/>
          <w:sz w:val="24"/>
          <w:szCs w:val="26"/>
          <w:rtl/>
          <w:lang w:bidi="he-IL"/>
        </w:rPr>
      </w:pPr>
      <w:r>
        <w:rPr>
          <w:rFonts w:cs="David" w:hint="cs"/>
          <w:sz w:val="24"/>
          <w:szCs w:val="26"/>
          <w:rtl/>
          <w:lang w:bidi="he-IL"/>
        </w:rPr>
        <w:t>עבירה מצד מי?</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עבירה יכולה להיות של המפרסם, משפרסם פרסום כזה. </w:t>
      </w:r>
    </w:p>
    <w:p w:rsidR="009318A0" w:rsidRDefault="009318A0" w:rsidP="009318A0">
      <w:pPr>
        <w:pStyle w:val="ruller40"/>
        <w:rPr>
          <w:rFonts w:cs="David"/>
          <w:sz w:val="24"/>
          <w:szCs w:val="26"/>
          <w:rtl/>
          <w:lang w:bidi="he-IL"/>
        </w:rPr>
      </w:pPr>
    </w:p>
    <w:p w:rsidR="009318A0" w:rsidRDefault="009318A0"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9318A0" w:rsidRDefault="009318A0" w:rsidP="009318A0">
      <w:pPr>
        <w:pStyle w:val="ruller40"/>
        <w:rPr>
          <w:rFonts w:cs="David"/>
          <w:sz w:val="24"/>
          <w:szCs w:val="26"/>
          <w:rtl/>
          <w:lang w:bidi="he-IL"/>
        </w:rPr>
      </w:pPr>
      <w:r>
        <w:rPr>
          <w:rFonts w:cs="David" w:hint="cs"/>
          <w:sz w:val="24"/>
          <w:szCs w:val="26"/>
          <w:rtl/>
          <w:lang w:bidi="he-IL"/>
        </w:rPr>
        <w:t>אדוני לא חושב שיש משמעות, או הבדל מהותי, בין מתלונן פרטי שפונה לספק תוכן ואומר שהפרסום המסוים הזה הוא עבירה, לבין פרקליטות שהיא גם גורם התביעה במדינת ישראל, בעבירות שבהן בפרקליטות היא המאשימה?</w:t>
      </w:r>
    </w:p>
    <w:p w:rsidR="009318A0" w:rsidRDefault="009318A0" w:rsidP="009318A0">
      <w:pPr>
        <w:pStyle w:val="ruller40"/>
        <w:rPr>
          <w:rFonts w:cs="David"/>
          <w:sz w:val="24"/>
          <w:szCs w:val="26"/>
          <w:rtl/>
          <w:lang w:bidi="he-IL"/>
        </w:rPr>
      </w:pPr>
      <w:r>
        <w:rPr>
          <w:rFonts w:cs="David" w:hint="cs"/>
          <w:sz w:val="24"/>
          <w:szCs w:val="26"/>
          <w:rtl/>
          <w:lang w:bidi="he-IL"/>
        </w:rPr>
        <w:t xml:space="preserve">היא אומרת למפרסם, דע לך שיש פה עבירה. מהות הגוף שבא ומתריע ומדווח.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זה דווקא מלמד שמהות הגוף מחזק את הריסון ואת הזהירות. מהות הגוף שבא ואומר באילו מקרים לפנות לפלטפורמה, לבוא ולומר </w:t>
      </w:r>
      <w:r>
        <w:rPr>
          <w:rFonts w:cs="David"/>
          <w:sz w:val="24"/>
          <w:szCs w:val="26"/>
          <w:rtl/>
          <w:lang w:bidi="he-IL"/>
        </w:rPr>
        <w:t>–</w:t>
      </w:r>
      <w:r>
        <w:rPr>
          <w:rFonts w:cs="David" w:hint="cs"/>
          <w:sz w:val="24"/>
          <w:szCs w:val="26"/>
          <w:rtl/>
          <w:lang w:bidi="he-IL"/>
        </w:rPr>
        <w:t xml:space="preserve"> כאן הופרו תנאי השימוש. </w:t>
      </w:r>
    </w:p>
    <w:p w:rsidR="009318A0" w:rsidRDefault="009318A0" w:rsidP="009318A0">
      <w:pPr>
        <w:pStyle w:val="ruller40"/>
        <w:rPr>
          <w:rFonts w:cs="David"/>
          <w:sz w:val="24"/>
          <w:szCs w:val="26"/>
          <w:rtl/>
          <w:lang w:bidi="he-IL"/>
        </w:rPr>
      </w:pPr>
      <w:r>
        <w:rPr>
          <w:rFonts w:cs="David" w:hint="cs"/>
          <w:sz w:val="24"/>
          <w:szCs w:val="26"/>
          <w:rtl/>
          <w:lang w:bidi="he-IL"/>
        </w:rPr>
        <w:t xml:space="preserve">ניתן לבחון בפרסומים שעולים כדי עבירה פלילית. החברות היו צריכות לעשות את זה בעצמן, וגם עושות את זה מגופים אחרים. המדינה לא מפעילה את הסמכות, והיא לא מסירה. </w:t>
      </w:r>
    </w:p>
    <w:p w:rsidR="009318A0" w:rsidRDefault="009318A0" w:rsidP="009318A0">
      <w:pPr>
        <w:pStyle w:val="ruller40"/>
        <w:rPr>
          <w:rFonts w:cs="David"/>
          <w:sz w:val="24"/>
          <w:szCs w:val="26"/>
          <w:rtl/>
          <w:lang w:bidi="he-IL"/>
        </w:rPr>
      </w:pPr>
      <w:r>
        <w:rPr>
          <w:rFonts w:cs="David" w:hint="cs"/>
          <w:sz w:val="24"/>
          <w:szCs w:val="26"/>
          <w:rtl/>
          <w:lang w:bidi="he-IL"/>
        </w:rPr>
        <w:t xml:space="preserve">הטענה שהמדינה פוגעת בחופש הביטוי </w:t>
      </w:r>
      <w:r>
        <w:rPr>
          <w:rFonts w:cs="David"/>
          <w:sz w:val="24"/>
          <w:szCs w:val="26"/>
          <w:rtl/>
          <w:lang w:bidi="he-IL"/>
        </w:rPr>
        <w:t>–</w:t>
      </w:r>
      <w:r>
        <w:rPr>
          <w:rFonts w:cs="David" w:hint="cs"/>
          <w:sz w:val="24"/>
          <w:szCs w:val="26"/>
          <w:rtl/>
          <w:lang w:bidi="he-IL"/>
        </w:rPr>
        <w:t xml:space="preserve"> דינה להידחות. </w:t>
      </w:r>
    </w:p>
    <w:p w:rsidR="009318A0" w:rsidRDefault="009318A0" w:rsidP="009318A0">
      <w:pPr>
        <w:pStyle w:val="ruller40"/>
        <w:rPr>
          <w:rFonts w:cs="David"/>
          <w:sz w:val="24"/>
          <w:szCs w:val="26"/>
          <w:rtl/>
          <w:lang w:bidi="he-IL"/>
        </w:rPr>
      </w:pPr>
    </w:p>
    <w:p w:rsidR="009318A0" w:rsidRDefault="009318A0"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9318A0" w:rsidRDefault="009318A0" w:rsidP="00A244DA">
      <w:pPr>
        <w:pStyle w:val="ruller40"/>
        <w:rPr>
          <w:rFonts w:cs="David"/>
          <w:sz w:val="24"/>
          <w:szCs w:val="26"/>
          <w:rtl/>
          <w:lang w:bidi="he-IL"/>
        </w:rPr>
      </w:pPr>
      <w:r>
        <w:rPr>
          <w:rFonts w:cs="David" w:hint="cs"/>
          <w:sz w:val="24"/>
          <w:szCs w:val="26"/>
          <w:rtl/>
          <w:lang w:bidi="he-IL"/>
        </w:rPr>
        <w:t>איך אדוני מנתח את העלייה של</w:t>
      </w:r>
      <w:r w:rsidR="00A244DA">
        <w:rPr>
          <w:rFonts w:cs="David" w:hint="cs"/>
          <w:sz w:val="24"/>
          <w:szCs w:val="26"/>
          <w:rtl/>
          <w:lang w:bidi="he-IL"/>
        </w:rPr>
        <w:t xml:space="preserve"> </w:t>
      </w:r>
      <w:r>
        <w:rPr>
          <w:rFonts w:cs="David" w:hint="cs"/>
          <w:sz w:val="24"/>
          <w:szCs w:val="26"/>
          <w:rtl/>
          <w:lang w:bidi="he-IL"/>
        </w:rPr>
        <w:t xml:space="preserve">אחוזי </w:t>
      </w:r>
      <w:proofErr w:type="spellStart"/>
      <w:r>
        <w:rPr>
          <w:rFonts w:cs="David" w:hint="cs"/>
          <w:sz w:val="24"/>
          <w:szCs w:val="26"/>
          <w:rtl/>
          <w:lang w:bidi="he-IL"/>
        </w:rPr>
        <w:t>ההסרות</w:t>
      </w:r>
      <w:proofErr w:type="spellEnd"/>
      <w:r>
        <w:rPr>
          <w:rFonts w:cs="David" w:hint="cs"/>
          <w:sz w:val="24"/>
          <w:szCs w:val="26"/>
          <w:rtl/>
          <w:lang w:bidi="he-IL"/>
        </w:rPr>
        <w:t>?</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המחלקה צוברת ניסיון. היא שחקן חוזר. היא מכירה טוב את אופן היישום של כללי השימוש. במובן הזה, ברור שככל שהמחלקה פועלת יותר, יש יותר מהימנו</w:t>
      </w:r>
      <w:r w:rsidR="00A244DA">
        <w:rPr>
          <w:rFonts w:cs="David" w:hint="cs"/>
          <w:sz w:val="24"/>
          <w:szCs w:val="26"/>
          <w:rtl/>
          <w:lang w:bidi="he-IL"/>
        </w:rPr>
        <w:t>ת</w:t>
      </w:r>
      <w:r>
        <w:rPr>
          <w:rFonts w:cs="David" w:hint="cs"/>
          <w:sz w:val="24"/>
          <w:szCs w:val="26"/>
          <w:rtl/>
          <w:lang w:bidi="he-IL"/>
        </w:rPr>
        <w:t xml:space="preserve">. היא יותר מדייקת. </w:t>
      </w:r>
    </w:p>
    <w:p w:rsidR="009318A0" w:rsidRDefault="009318A0" w:rsidP="009318A0">
      <w:pPr>
        <w:pStyle w:val="ruller40"/>
        <w:rPr>
          <w:rFonts w:cs="David"/>
          <w:sz w:val="24"/>
          <w:szCs w:val="26"/>
          <w:rtl/>
          <w:lang w:bidi="he-IL"/>
        </w:rPr>
      </w:pPr>
      <w:r>
        <w:rPr>
          <w:rFonts w:cs="David" w:hint="cs"/>
          <w:sz w:val="24"/>
          <w:szCs w:val="26"/>
          <w:rtl/>
          <w:lang w:bidi="he-IL"/>
        </w:rPr>
        <w:t xml:space="preserve">משנת 2019, הדבר גם קשור למערוכת הבחירות. ציינו את הפעולה החשובה שנעשתה, על פעולות יצירי מחשב אסורות. </w:t>
      </w:r>
    </w:p>
    <w:p w:rsidR="009318A0" w:rsidRDefault="009318A0" w:rsidP="009318A0">
      <w:pPr>
        <w:pStyle w:val="ruller40"/>
        <w:rPr>
          <w:rFonts w:cs="David"/>
          <w:sz w:val="24"/>
          <w:szCs w:val="26"/>
          <w:rtl/>
          <w:lang w:bidi="he-IL"/>
        </w:rPr>
      </w:pPr>
    </w:p>
    <w:p w:rsidR="009318A0" w:rsidRDefault="009318A0"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9318A0" w:rsidRDefault="009318A0" w:rsidP="00A244DA">
      <w:pPr>
        <w:pStyle w:val="ruller40"/>
        <w:rPr>
          <w:rFonts w:cs="David"/>
          <w:sz w:val="24"/>
          <w:szCs w:val="26"/>
          <w:rtl/>
          <w:lang w:bidi="he-IL"/>
        </w:rPr>
      </w:pPr>
      <w:r>
        <w:rPr>
          <w:rFonts w:cs="David" w:hint="cs"/>
          <w:sz w:val="24"/>
          <w:szCs w:val="26"/>
          <w:rtl/>
          <w:lang w:bidi="he-IL"/>
        </w:rPr>
        <w:t xml:space="preserve">למה אתם לא שומרים את אותם פרסומים שהוסרו? אם הייתם שומרים, אז הייתה עולה אלה שאפשר היה להפנות לעותרים שיראו לנו </w:t>
      </w:r>
      <w:r>
        <w:rPr>
          <w:rFonts w:cs="David"/>
          <w:sz w:val="24"/>
          <w:szCs w:val="26"/>
          <w:rtl/>
          <w:lang w:bidi="he-IL"/>
        </w:rPr>
        <w:t>–</w:t>
      </w:r>
      <w:r>
        <w:rPr>
          <w:rFonts w:cs="David" w:hint="cs"/>
          <w:sz w:val="24"/>
          <w:szCs w:val="26"/>
          <w:rtl/>
          <w:lang w:bidi="he-IL"/>
        </w:rPr>
        <w:t xml:space="preserve"> מקרה אחד שהי</w:t>
      </w:r>
      <w:r w:rsidR="00A244DA">
        <w:rPr>
          <w:rFonts w:cs="David" w:hint="cs"/>
          <w:sz w:val="24"/>
          <w:szCs w:val="26"/>
          <w:rtl/>
          <w:lang w:bidi="he-IL"/>
        </w:rPr>
        <w:t>י</w:t>
      </w:r>
      <w:r>
        <w:rPr>
          <w:rFonts w:cs="David" w:hint="cs"/>
          <w:sz w:val="24"/>
          <w:szCs w:val="26"/>
          <w:rtl/>
          <w:lang w:bidi="he-IL"/>
        </w:rPr>
        <w:t xml:space="preserve">תה פגעה בלתי מידתית ולא חוקתית בחופש הביטוי. </w:t>
      </w:r>
    </w:p>
    <w:p w:rsidR="009318A0" w:rsidRDefault="009318A0" w:rsidP="009318A0">
      <w:pPr>
        <w:pStyle w:val="ruller40"/>
        <w:rPr>
          <w:rFonts w:cs="David"/>
          <w:sz w:val="24"/>
          <w:szCs w:val="26"/>
          <w:rtl/>
          <w:lang w:bidi="he-IL"/>
        </w:rPr>
      </w:pPr>
      <w:r>
        <w:rPr>
          <w:rFonts w:cs="David" w:hint="cs"/>
          <w:sz w:val="24"/>
          <w:szCs w:val="26"/>
          <w:rtl/>
          <w:lang w:bidi="he-IL"/>
        </w:rPr>
        <w:t xml:space="preserve">אולי מה שאדוני אמר עכשיו, אפשר היה להוכיח את זה; היות ואתם לא אומרים את זה, קשה להוכיח את הדבר.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הבאנו דוגמאות מההקשר הביטחוני, שלמעלה מ-95% מדובר בארגוני טרור. </w:t>
      </w:r>
    </w:p>
    <w:p w:rsidR="009318A0" w:rsidRDefault="009318A0" w:rsidP="009318A0">
      <w:pPr>
        <w:pStyle w:val="ruller40"/>
        <w:rPr>
          <w:rFonts w:cs="David"/>
          <w:sz w:val="24"/>
          <w:szCs w:val="26"/>
          <w:rtl/>
          <w:lang w:bidi="he-IL"/>
        </w:rPr>
      </w:pPr>
      <w:r>
        <w:rPr>
          <w:rFonts w:cs="David" w:hint="cs"/>
          <w:sz w:val="24"/>
          <w:szCs w:val="26"/>
          <w:rtl/>
          <w:lang w:bidi="he-IL"/>
        </w:rPr>
        <w:t>בהקשר הזה חשוב לומר שבחשיבות של המחלקה, המאבק בטרור הוא כלי משמעותי, נוכח ההשפעה של אותם פרסומים על הוצאת פעולות טרור. הדבר התחדד באינתיפאד</w:t>
      </w:r>
      <w:r>
        <w:rPr>
          <w:rFonts w:cs="David" w:hint="eastAsia"/>
          <w:sz w:val="24"/>
          <w:szCs w:val="26"/>
          <w:rtl/>
          <w:lang w:bidi="he-IL"/>
        </w:rPr>
        <w:t>ת</w:t>
      </w:r>
      <w:r>
        <w:rPr>
          <w:rFonts w:cs="David" w:hint="cs"/>
          <w:sz w:val="24"/>
          <w:szCs w:val="26"/>
          <w:rtl/>
          <w:lang w:bidi="he-IL"/>
        </w:rPr>
        <w:t xml:space="preserve"> הסכינים. זה הרוב המכריע של פעילות המחלקה. </w:t>
      </w:r>
    </w:p>
    <w:p w:rsidR="009318A0" w:rsidRDefault="009318A0" w:rsidP="009318A0">
      <w:pPr>
        <w:pStyle w:val="ruller40"/>
        <w:rPr>
          <w:rFonts w:cs="David"/>
          <w:sz w:val="24"/>
          <w:szCs w:val="26"/>
          <w:rtl/>
          <w:lang w:bidi="he-IL"/>
        </w:rPr>
      </w:pPr>
      <w:r>
        <w:rPr>
          <w:rFonts w:cs="David" w:hint="cs"/>
          <w:sz w:val="24"/>
          <w:szCs w:val="26"/>
          <w:rtl/>
          <w:lang w:bidi="he-IL"/>
        </w:rPr>
        <w:t xml:space="preserve">לגבי אותו מפרסם שנפגע </w:t>
      </w:r>
      <w:r>
        <w:rPr>
          <w:rFonts w:cs="David"/>
          <w:sz w:val="24"/>
          <w:szCs w:val="26"/>
          <w:rtl/>
          <w:lang w:bidi="he-IL"/>
        </w:rPr>
        <w:t>–</w:t>
      </w:r>
      <w:r>
        <w:rPr>
          <w:rFonts w:cs="David" w:hint="cs"/>
          <w:sz w:val="24"/>
          <w:szCs w:val="26"/>
          <w:rtl/>
          <w:lang w:bidi="he-IL"/>
        </w:rPr>
        <w:t xml:space="preserve"> ככל שהוא נפגע, עליו להעלותן לחברות. זה נובע מהחלטה שלהן, ולא מדיווח המדינה. </w:t>
      </w:r>
    </w:p>
    <w:p w:rsidR="009318A0" w:rsidRDefault="009318A0" w:rsidP="009318A0">
      <w:pPr>
        <w:pStyle w:val="ruller40"/>
        <w:rPr>
          <w:rFonts w:cs="David"/>
          <w:sz w:val="24"/>
          <w:szCs w:val="26"/>
          <w:rtl/>
          <w:lang w:bidi="he-IL"/>
        </w:rPr>
      </w:pPr>
      <w:r>
        <w:rPr>
          <w:rFonts w:cs="David" w:hint="cs"/>
          <w:sz w:val="24"/>
          <w:szCs w:val="26"/>
          <w:rtl/>
          <w:lang w:bidi="he-IL"/>
        </w:rPr>
        <w:t xml:space="preserve">באותם מקרים, המפרסמים הם אנונימיים. זה גם מה שעומד בחוסר היכולת לפעול באכיפה פלילית.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sidRPr="009318A0">
        <w:rPr>
          <w:rFonts w:cs="David" w:hint="cs"/>
          <w:sz w:val="26"/>
          <w:szCs w:val="26"/>
          <w:rtl/>
          <w:lang w:bidi="he-IL"/>
        </w:rPr>
        <w:t>כבוד המשנה לנשיאה ח' מלצר:</w:t>
      </w:r>
      <w:r>
        <w:rPr>
          <w:rFonts w:cs="David" w:hint="cs"/>
          <w:sz w:val="24"/>
          <w:szCs w:val="26"/>
          <w:rtl/>
          <w:lang w:bidi="he-IL"/>
        </w:rPr>
        <w:t xml:space="preserve"> צרך להתמודד עם זה </w:t>
      </w:r>
      <w:r>
        <w:rPr>
          <w:rFonts w:cs="David"/>
          <w:sz w:val="24"/>
          <w:szCs w:val="26"/>
          <w:rtl/>
          <w:lang w:bidi="he-IL"/>
        </w:rPr>
        <w:t>–</w:t>
      </w:r>
      <w:r>
        <w:rPr>
          <w:rFonts w:cs="David" w:hint="cs"/>
          <w:sz w:val="24"/>
          <w:szCs w:val="26"/>
          <w:rtl/>
          <w:lang w:bidi="he-IL"/>
        </w:rPr>
        <w:t xml:space="preserve"> יש שאלה גדולה האם לרובוט אנונימי יש חופש ביטוי.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אנחנו לא וידעים מיהו המפרסם. יש פניה לחברות.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sidRPr="009318A0">
        <w:rPr>
          <w:rFonts w:cs="David" w:hint="cs"/>
          <w:sz w:val="26"/>
          <w:szCs w:val="26"/>
          <w:rtl/>
          <w:lang w:bidi="he-IL"/>
        </w:rPr>
        <w:t>כבוד המשנה לנשיאה ח' מלצר:</w:t>
      </w:r>
      <w:r>
        <w:rPr>
          <w:rFonts w:cs="David" w:hint="cs"/>
          <w:sz w:val="24"/>
          <w:szCs w:val="26"/>
          <w:rtl/>
          <w:lang w:bidi="he-IL"/>
        </w:rPr>
        <w:t xml:space="preserve"> אתם אמרת ש-95% הן ב</w:t>
      </w:r>
      <w:r w:rsidR="00A244DA">
        <w:rPr>
          <w:rFonts w:cs="David" w:hint="cs"/>
          <w:sz w:val="24"/>
          <w:szCs w:val="26"/>
          <w:rtl/>
          <w:lang w:bidi="he-IL"/>
        </w:rPr>
        <w:t>י</w:t>
      </w:r>
      <w:r>
        <w:rPr>
          <w:rFonts w:cs="David" w:hint="cs"/>
          <w:sz w:val="24"/>
          <w:szCs w:val="26"/>
          <w:rtl/>
          <w:lang w:bidi="he-IL"/>
        </w:rPr>
        <w:t xml:space="preserve">טחוניות; צריך לעשות פירוט של ה-5% לאחרים.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 xml:space="preserve">יש פירוט. </w:t>
      </w:r>
    </w:p>
    <w:p w:rsidR="009318A0" w:rsidRDefault="009318A0" w:rsidP="009318A0">
      <w:pPr>
        <w:pStyle w:val="ruller40"/>
        <w:rPr>
          <w:rFonts w:cs="David"/>
          <w:sz w:val="24"/>
          <w:szCs w:val="26"/>
          <w:rtl/>
          <w:lang w:bidi="he-IL"/>
        </w:rPr>
      </w:pPr>
    </w:p>
    <w:p w:rsidR="009318A0" w:rsidRDefault="009318A0" w:rsidP="009318A0">
      <w:pPr>
        <w:pStyle w:val="ruller40"/>
        <w:rPr>
          <w:rFonts w:cs="David"/>
          <w:sz w:val="24"/>
          <w:szCs w:val="26"/>
          <w:rtl/>
          <w:lang w:bidi="he-IL"/>
        </w:rPr>
      </w:pPr>
      <w:r>
        <w:rPr>
          <w:rFonts w:cs="David" w:hint="cs"/>
          <w:sz w:val="24"/>
          <w:szCs w:val="26"/>
          <w:rtl/>
          <w:lang w:bidi="he-IL"/>
        </w:rPr>
        <w:t>עו"ד אפשטיין:</w:t>
      </w:r>
    </w:p>
    <w:p w:rsidR="009318A0" w:rsidRDefault="009318A0" w:rsidP="009318A0">
      <w:pPr>
        <w:pStyle w:val="ruller40"/>
        <w:rPr>
          <w:rFonts w:cs="David"/>
          <w:sz w:val="24"/>
          <w:szCs w:val="26"/>
          <w:rtl/>
          <w:lang w:bidi="he-IL"/>
        </w:rPr>
      </w:pPr>
      <w:r>
        <w:rPr>
          <w:rFonts w:cs="David" w:hint="cs"/>
          <w:sz w:val="24"/>
          <w:szCs w:val="26"/>
          <w:rtl/>
          <w:lang w:bidi="he-IL"/>
        </w:rPr>
        <w:t>זה לא מספיק. יש פגיעה בעובדי מדינה, ויש גורמים פרטיים.</w:t>
      </w:r>
    </w:p>
    <w:p w:rsidR="009318A0" w:rsidRDefault="009318A0" w:rsidP="009318A0">
      <w:pPr>
        <w:pStyle w:val="ruller40"/>
        <w:rPr>
          <w:rFonts w:cs="David"/>
          <w:sz w:val="24"/>
          <w:szCs w:val="26"/>
          <w:rtl/>
          <w:lang w:bidi="he-IL"/>
        </w:rPr>
      </w:pPr>
    </w:p>
    <w:p w:rsidR="009318A0" w:rsidRDefault="009318A0"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9318A0" w:rsidRDefault="009318A0" w:rsidP="00A244DA">
      <w:pPr>
        <w:pStyle w:val="ruller40"/>
        <w:rPr>
          <w:rFonts w:cs="David"/>
          <w:sz w:val="24"/>
          <w:szCs w:val="26"/>
          <w:rtl/>
          <w:lang w:bidi="he-IL"/>
        </w:rPr>
      </w:pPr>
      <w:r>
        <w:rPr>
          <w:rFonts w:cs="David" w:hint="cs"/>
          <w:sz w:val="24"/>
          <w:szCs w:val="26"/>
          <w:rtl/>
          <w:lang w:bidi="he-IL"/>
        </w:rPr>
        <w:t>זה עובדי מדינה או נבחרי צ</w:t>
      </w:r>
      <w:r w:rsidR="00A244DA">
        <w:rPr>
          <w:rFonts w:cs="David" w:hint="cs"/>
          <w:sz w:val="24"/>
          <w:szCs w:val="26"/>
          <w:rtl/>
          <w:lang w:bidi="he-IL"/>
        </w:rPr>
        <w:t>י</w:t>
      </w:r>
      <w:r>
        <w:rPr>
          <w:rFonts w:cs="David" w:hint="cs"/>
          <w:sz w:val="24"/>
          <w:szCs w:val="26"/>
          <w:rtl/>
          <w:lang w:bidi="he-IL"/>
        </w:rPr>
        <w:t xml:space="preserve">בור. </w:t>
      </w:r>
    </w:p>
    <w:p w:rsidR="00A244DA" w:rsidRDefault="00A244DA" w:rsidP="009318A0">
      <w:pPr>
        <w:pStyle w:val="ruller40"/>
        <w:rPr>
          <w:rFonts w:cs="David"/>
          <w:sz w:val="24"/>
          <w:szCs w:val="26"/>
          <w:rtl/>
          <w:lang w:bidi="he-IL"/>
        </w:rPr>
      </w:pPr>
    </w:p>
    <w:p w:rsidR="00A244DA" w:rsidRDefault="00A244DA" w:rsidP="00A244DA">
      <w:pPr>
        <w:pStyle w:val="ruller40"/>
        <w:rPr>
          <w:rFonts w:cs="David"/>
          <w:sz w:val="24"/>
          <w:szCs w:val="26"/>
          <w:rtl/>
          <w:lang w:bidi="he-IL"/>
        </w:rPr>
      </w:pPr>
      <w:r>
        <w:rPr>
          <w:rFonts w:cs="David" w:hint="cs"/>
          <w:sz w:val="24"/>
          <w:szCs w:val="26"/>
          <w:rtl/>
          <w:lang w:bidi="he-IL"/>
        </w:rPr>
        <w:t>עו"ד אפשטיין:</w:t>
      </w:r>
    </w:p>
    <w:p w:rsidR="00A244DA" w:rsidRDefault="00A244DA" w:rsidP="00A244DA">
      <w:pPr>
        <w:pStyle w:val="ruller40"/>
        <w:rPr>
          <w:rFonts w:cs="David"/>
          <w:sz w:val="24"/>
          <w:szCs w:val="26"/>
          <w:rtl/>
          <w:lang w:bidi="he-IL"/>
        </w:rPr>
      </w:pPr>
      <w:r w:rsidRPr="00A244DA">
        <w:rPr>
          <w:rFonts w:cs="David" w:hint="cs"/>
          <w:sz w:val="24"/>
          <w:szCs w:val="26"/>
          <w:rtl/>
          <w:lang w:bidi="he-IL"/>
        </w:rPr>
        <w:t xml:space="preserve">האם בכלל אתם </w:t>
      </w:r>
      <w:r>
        <w:rPr>
          <w:rFonts w:cs="David" w:hint="cs"/>
          <w:sz w:val="24"/>
          <w:szCs w:val="26"/>
          <w:rtl/>
          <w:lang w:bidi="he-IL"/>
        </w:rPr>
        <w:t xml:space="preserve">פונים בשם פרט, לא בשם ציבור? </w:t>
      </w:r>
    </w:p>
    <w:p w:rsidR="00A244DA" w:rsidRDefault="00A244DA" w:rsidP="009318A0">
      <w:pPr>
        <w:pStyle w:val="ruller40"/>
        <w:rPr>
          <w:rFonts w:cs="David"/>
          <w:sz w:val="24"/>
          <w:szCs w:val="26"/>
          <w:rtl/>
          <w:lang w:bidi="he-IL"/>
        </w:rPr>
      </w:pPr>
    </w:p>
    <w:p w:rsidR="00A244DA" w:rsidRDefault="00A244DA" w:rsidP="00A244DA">
      <w:pPr>
        <w:pStyle w:val="ruller40"/>
        <w:rPr>
          <w:rFonts w:cs="David"/>
          <w:sz w:val="24"/>
          <w:szCs w:val="26"/>
          <w:rtl/>
          <w:lang w:bidi="he-IL"/>
        </w:rPr>
      </w:pPr>
      <w:r>
        <w:rPr>
          <w:rFonts w:cs="David" w:hint="cs"/>
          <w:sz w:val="24"/>
          <w:szCs w:val="26"/>
          <w:rtl/>
          <w:lang w:bidi="he-IL"/>
        </w:rPr>
        <w:t>עו"ד אפשטיין:</w:t>
      </w:r>
    </w:p>
    <w:p w:rsidR="00A244DA" w:rsidRDefault="00A244DA" w:rsidP="009318A0">
      <w:pPr>
        <w:pStyle w:val="ruller40"/>
        <w:rPr>
          <w:rFonts w:cs="David"/>
          <w:sz w:val="24"/>
          <w:szCs w:val="26"/>
          <w:rtl/>
          <w:lang w:bidi="he-IL"/>
        </w:rPr>
      </w:pPr>
      <w:r>
        <w:rPr>
          <w:rFonts w:cs="David" w:hint="cs"/>
          <w:sz w:val="24"/>
          <w:szCs w:val="26"/>
          <w:rtl/>
          <w:lang w:bidi="he-IL"/>
        </w:rPr>
        <w:t xml:space="preserve">המקרים הנוספים, הם הגנה על עובדי ציבור ועל קטינים מפני פרסומים ברשת; עבירות על חוק הטרמה מינית, חוק הגנת הפרטיות, וזה גם אגב תלונות שמגיעות למשטרה. בהתאם לזה פרקליטי המחלקה בוחנים. </w:t>
      </w:r>
    </w:p>
    <w:p w:rsidR="00A244DA" w:rsidRDefault="00A244DA" w:rsidP="00A244DA">
      <w:pPr>
        <w:pStyle w:val="ruller40"/>
        <w:rPr>
          <w:rFonts w:cs="David"/>
          <w:sz w:val="24"/>
          <w:szCs w:val="26"/>
          <w:rtl/>
          <w:lang w:bidi="he-IL"/>
        </w:rPr>
      </w:pPr>
      <w:r>
        <w:rPr>
          <w:rFonts w:cs="David" w:hint="cs"/>
          <w:sz w:val="24"/>
          <w:szCs w:val="26"/>
          <w:rtl/>
          <w:lang w:bidi="he-IL"/>
        </w:rPr>
        <w:lastRenderedPageBreak/>
        <w:t>עוד טענות על העדר וולונטריו</w:t>
      </w:r>
      <w:r>
        <w:rPr>
          <w:rFonts w:cs="David" w:hint="eastAsia"/>
          <w:sz w:val="24"/>
          <w:szCs w:val="26"/>
          <w:rtl/>
          <w:lang w:bidi="he-IL"/>
        </w:rPr>
        <w:t>ת</w:t>
      </w:r>
      <w:r>
        <w:rPr>
          <w:rFonts w:cs="David" w:hint="cs"/>
          <w:sz w:val="24"/>
          <w:szCs w:val="26"/>
          <w:rtl/>
          <w:lang w:bidi="he-IL"/>
        </w:rPr>
        <w:t xml:space="preserve">: לטענה זו יש חובה לצרף את החברות. החלקה רק מדווחת, יש שיקול דעת מלא ומוחלט לחברות והן לא נעתרות למלוא הדיווחים. בשנה האחרונה זה עלה ל-90%. </w:t>
      </w:r>
    </w:p>
    <w:p w:rsidR="00A244DA" w:rsidRDefault="00A244DA" w:rsidP="00A244DA">
      <w:pPr>
        <w:pStyle w:val="ruller40"/>
        <w:rPr>
          <w:rFonts w:cs="David"/>
          <w:sz w:val="24"/>
          <w:szCs w:val="26"/>
          <w:rtl/>
          <w:lang w:bidi="he-IL"/>
        </w:rPr>
      </w:pPr>
      <w:r>
        <w:rPr>
          <w:rFonts w:cs="David" w:hint="cs"/>
          <w:sz w:val="24"/>
          <w:szCs w:val="26"/>
          <w:rtl/>
          <w:lang w:bidi="he-IL"/>
        </w:rPr>
        <w:t xml:space="preserve">לגבי זכות הטיעון, המידע הוא בידי החברות. הבאנו דוגמאות שאכן ניתנת התרעה. </w:t>
      </w:r>
    </w:p>
    <w:p w:rsidR="00A244DA" w:rsidRDefault="00A244DA" w:rsidP="00A244DA">
      <w:pPr>
        <w:pStyle w:val="ruller40"/>
        <w:rPr>
          <w:rFonts w:cs="David"/>
          <w:sz w:val="24"/>
          <w:szCs w:val="26"/>
          <w:rtl/>
          <w:lang w:bidi="he-IL"/>
        </w:rPr>
      </w:pPr>
      <w:r>
        <w:rPr>
          <w:rFonts w:cs="David" w:hint="cs"/>
          <w:sz w:val="24"/>
          <w:szCs w:val="26"/>
          <w:rtl/>
          <w:lang w:bidi="he-IL"/>
        </w:rPr>
        <w:t xml:space="preserve">לגבי שקיפות </w:t>
      </w:r>
      <w:r>
        <w:rPr>
          <w:rFonts w:cs="David"/>
          <w:sz w:val="24"/>
          <w:szCs w:val="26"/>
          <w:rtl/>
          <w:lang w:bidi="he-IL"/>
        </w:rPr>
        <w:t>–</w:t>
      </w:r>
      <w:r>
        <w:rPr>
          <w:rFonts w:cs="David" w:hint="cs"/>
          <w:sz w:val="24"/>
          <w:szCs w:val="26"/>
          <w:rtl/>
          <w:lang w:bidi="he-IL"/>
        </w:rPr>
        <w:t xml:space="preserve"> הדברים נטענים בדוח של הפרקליטות. </w:t>
      </w:r>
    </w:p>
    <w:p w:rsidR="00A244DA" w:rsidRDefault="00A244DA" w:rsidP="00A244DA">
      <w:pPr>
        <w:pStyle w:val="ruller40"/>
        <w:rPr>
          <w:rFonts w:cs="David"/>
          <w:sz w:val="24"/>
          <w:szCs w:val="26"/>
          <w:rtl/>
          <w:lang w:bidi="he-IL"/>
        </w:rPr>
      </w:pPr>
    </w:p>
    <w:p w:rsidR="00A244DA" w:rsidRDefault="00A244DA"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A244DA" w:rsidRDefault="00A244DA" w:rsidP="00A244DA">
      <w:pPr>
        <w:pStyle w:val="ruller40"/>
        <w:rPr>
          <w:rFonts w:cs="David"/>
          <w:sz w:val="24"/>
          <w:szCs w:val="26"/>
          <w:rtl/>
          <w:lang w:bidi="he-IL"/>
        </w:rPr>
      </w:pPr>
      <w:r>
        <w:rPr>
          <w:rFonts w:cs="David" w:hint="cs"/>
          <w:sz w:val="24"/>
          <w:szCs w:val="26"/>
          <w:rtl/>
          <w:lang w:bidi="he-IL"/>
        </w:rPr>
        <w:t xml:space="preserve">כשאתם אומרים שאין הפעלת סמכות שלטונית, מה הכוונה? </w:t>
      </w:r>
    </w:p>
    <w:p w:rsidR="00A244DA" w:rsidRDefault="00A244DA" w:rsidP="00A244DA">
      <w:pPr>
        <w:pStyle w:val="ruller40"/>
        <w:rPr>
          <w:rFonts w:cs="David"/>
          <w:sz w:val="24"/>
          <w:szCs w:val="26"/>
          <w:rtl/>
          <w:lang w:bidi="he-IL"/>
        </w:rPr>
      </w:pPr>
    </w:p>
    <w:p w:rsidR="00A244DA" w:rsidRDefault="00A244DA" w:rsidP="00A244DA">
      <w:pPr>
        <w:pStyle w:val="ruller40"/>
        <w:rPr>
          <w:rFonts w:cs="David"/>
          <w:sz w:val="24"/>
          <w:szCs w:val="26"/>
          <w:rtl/>
          <w:lang w:bidi="he-IL"/>
        </w:rPr>
      </w:pPr>
      <w:r>
        <w:rPr>
          <w:rFonts w:cs="David" w:hint="cs"/>
          <w:sz w:val="24"/>
          <w:szCs w:val="26"/>
          <w:rtl/>
          <w:lang w:bidi="he-IL"/>
        </w:rPr>
        <w:t>עו"ד אפשטיין:</w:t>
      </w:r>
    </w:p>
    <w:p w:rsidR="00A244DA" w:rsidRDefault="00A244DA" w:rsidP="00A244DA">
      <w:pPr>
        <w:pStyle w:val="ruller40"/>
        <w:rPr>
          <w:rFonts w:cs="David"/>
          <w:sz w:val="24"/>
          <w:szCs w:val="26"/>
          <w:rtl/>
          <w:lang w:bidi="he-IL"/>
        </w:rPr>
      </w:pPr>
      <w:r>
        <w:rPr>
          <w:rFonts w:cs="David" w:hint="cs"/>
          <w:sz w:val="24"/>
          <w:szCs w:val="26"/>
          <w:rtl/>
          <w:lang w:bidi="he-IL"/>
        </w:rPr>
        <w:t xml:space="preserve">שבאותה פעולת דיווח יידוע, היא לא מפעילה סמכות. ההחלטה נותרת בידי הפלטפורמות המקוונות. </w:t>
      </w:r>
    </w:p>
    <w:p w:rsidR="00A244DA" w:rsidRDefault="00A244DA" w:rsidP="00A244DA">
      <w:pPr>
        <w:pStyle w:val="ruller40"/>
        <w:rPr>
          <w:rFonts w:cs="David"/>
          <w:sz w:val="24"/>
          <w:szCs w:val="26"/>
          <w:rtl/>
          <w:lang w:bidi="he-IL"/>
        </w:rPr>
      </w:pPr>
    </w:p>
    <w:p w:rsidR="00A244DA" w:rsidRPr="00336BC1" w:rsidRDefault="00A244DA" w:rsidP="0002636A">
      <w:pPr>
        <w:pStyle w:val="ruller40"/>
        <w:rPr>
          <w:rFonts w:cs="David"/>
          <w:sz w:val="24"/>
          <w:szCs w:val="26"/>
          <w:rtl/>
          <w:lang w:bidi="he-IL"/>
        </w:rPr>
      </w:pPr>
      <w:r>
        <w:rPr>
          <w:rFonts w:cs="David" w:hint="cs"/>
          <w:sz w:val="24"/>
          <w:szCs w:val="26"/>
          <w:rtl/>
          <w:lang w:bidi="he-IL"/>
        </w:rPr>
        <w:t>כבוד השופט א' שטיין:</w:t>
      </w:r>
    </w:p>
    <w:p w:rsidR="00A244DA" w:rsidRDefault="00A244DA" w:rsidP="00A244DA">
      <w:pPr>
        <w:pStyle w:val="ruller40"/>
        <w:rPr>
          <w:rFonts w:cs="David"/>
          <w:sz w:val="24"/>
          <w:szCs w:val="26"/>
          <w:rtl/>
          <w:lang w:bidi="he-IL"/>
        </w:rPr>
      </w:pPr>
      <w:r>
        <w:rPr>
          <w:rFonts w:cs="David" w:hint="cs"/>
          <w:sz w:val="24"/>
          <w:szCs w:val="26"/>
          <w:rtl/>
          <w:lang w:bidi="he-IL"/>
        </w:rPr>
        <w:t xml:space="preserve"> יש הבדל בין סמכות לבין כוח. סמכות </w:t>
      </w:r>
      <w:r>
        <w:rPr>
          <w:rFonts w:cs="David"/>
          <w:sz w:val="24"/>
          <w:szCs w:val="26"/>
          <w:rtl/>
          <w:lang w:bidi="he-IL"/>
        </w:rPr>
        <w:t>–</w:t>
      </w:r>
      <w:r>
        <w:rPr>
          <w:rFonts w:cs="David" w:hint="cs"/>
          <w:sz w:val="24"/>
          <w:szCs w:val="26"/>
          <w:rtl/>
          <w:lang w:bidi="he-IL"/>
        </w:rPr>
        <w:t xml:space="preserve"> אם המדינה קונה עפרון היא עושה את זה מסמכות. בכל דבר שהמדינה עושה יש עיגון. זה לא דבר מסובך.</w:t>
      </w:r>
    </w:p>
    <w:p w:rsidR="00A244DA" w:rsidRDefault="00A244DA" w:rsidP="00A244DA">
      <w:pPr>
        <w:pStyle w:val="ruller40"/>
        <w:rPr>
          <w:rFonts w:cs="David"/>
          <w:sz w:val="24"/>
          <w:szCs w:val="26"/>
          <w:rtl/>
          <w:lang w:bidi="he-IL"/>
        </w:rPr>
      </w:pPr>
    </w:p>
    <w:p w:rsidR="00A244DA" w:rsidRDefault="00A244DA" w:rsidP="00A244DA">
      <w:pPr>
        <w:pStyle w:val="ruller40"/>
        <w:rPr>
          <w:rFonts w:cs="David"/>
          <w:sz w:val="24"/>
          <w:szCs w:val="26"/>
          <w:rtl/>
          <w:lang w:bidi="he-IL"/>
        </w:rPr>
      </w:pPr>
      <w:r>
        <w:rPr>
          <w:rFonts w:cs="David" w:hint="cs"/>
          <w:sz w:val="24"/>
          <w:szCs w:val="26"/>
          <w:rtl/>
          <w:lang w:bidi="he-IL"/>
        </w:rPr>
        <w:t>עו"ד אפשטיין:</w:t>
      </w:r>
    </w:p>
    <w:p w:rsidR="00A244DA" w:rsidRDefault="00A244DA" w:rsidP="00A244DA">
      <w:pPr>
        <w:pStyle w:val="ruller40"/>
        <w:rPr>
          <w:rFonts w:cs="David"/>
          <w:sz w:val="24"/>
          <w:szCs w:val="26"/>
          <w:rtl/>
          <w:lang w:bidi="he-IL"/>
        </w:rPr>
      </w:pPr>
      <w:r>
        <w:rPr>
          <w:rFonts w:cs="David" w:hint="cs"/>
          <w:sz w:val="24"/>
          <w:szCs w:val="26"/>
          <w:rtl/>
          <w:lang w:bidi="he-IL"/>
        </w:rPr>
        <w:t xml:space="preserve">עצם הפעולה לא כרוכה בהפעלת סמכות. </w:t>
      </w:r>
    </w:p>
    <w:p w:rsidR="00A244DA" w:rsidRDefault="00A244DA" w:rsidP="00A244DA">
      <w:pPr>
        <w:pStyle w:val="ruller40"/>
        <w:rPr>
          <w:rFonts w:cs="David"/>
          <w:sz w:val="24"/>
          <w:szCs w:val="26"/>
          <w:rtl/>
          <w:lang w:bidi="he-IL"/>
        </w:rPr>
      </w:pPr>
      <w:r>
        <w:rPr>
          <w:rFonts w:cs="David" w:hint="cs"/>
          <w:sz w:val="24"/>
          <w:szCs w:val="26"/>
          <w:rtl/>
          <w:lang w:bidi="he-IL"/>
        </w:rPr>
        <w:t xml:space="preserve">גם ללא יידוע, וללא דיווח של המדינה, הן היו אמורות להסיר את אותם פרסומים. </w:t>
      </w:r>
    </w:p>
    <w:p w:rsidR="00A244DA" w:rsidRDefault="00A244DA" w:rsidP="00A244DA">
      <w:pPr>
        <w:pStyle w:val="ruller40"/>
        <w:rPr>
          <w:rFonts w:cs="David"/>
          <w:sz w:val="24"/>
          <w:szCs w:val="26"/>
          <w:rtl/>
          <w:lang w:bidi="he-IL"/>
        </w:rPr>
      </w:pPr>
    </w:p>
    <w:p w:rsidR="00A244DA" w:rsidRDefault="00A244DA"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A244DA" w:rsidRDefault="00A244DA" w:rsidP="00A244DA">
      <w:pPr>
        <w:pStyle w:val="ruller40"/>
        <w:rPr>
          <w:rFonts w:cs="David"/>
          <w:sz w:val="24"/>
          <w:szCs w:val="26"/>
          <w:rtl/>
          <w:lang w:bidi="he-IL"/>
        </w:rPr>
      </w:pPr>
      <w:r>
        <w:rPr>
          <w:rFonts w:cs="David" w:hint="cs"/>
          <w:sz w:val="24"/>
          <w:szCs w:val="26"/>
          <w:rtl/>
          <w:lang w:bidi="he-IL"/>
        </w:rPr>
        <w:t xml:space="preserve"> הרי המדינה לא יכולה לעשות שום דבר שלא מוקנה לה. </w:t>
      </w:r>
    </w:p>
    <w:p w:rsidR="00A244DA" w:rsidRDefault="00A244DA" w:rsidP="00A244DA">
      <w:pPr>
        <w:pStyle w:val="ruller40"/>
        <w:rPr>
          <w:rFonts w:cs="David"/>
          <w:sz w:val="24"/>
          <w:szCs w:val="26"/>
          <w:rtl/>
          <w:lang w:bidi="he-IL"/>
        </w:rPr>
      </w:pPr>
      <w:r>
        <w:rPr>
          <w:rFonts w:cs="David" w:hint="cs"/>
          <w:sz w:val="24"/>
          <w:szCs w:val="26"/>
          <w:rtl/>
          <w:lang w:bidi="he-IL"/>
        </w:rPr>
        <w:t xml:space="preserve">על פי איזה סמכות, או כוח, אתם מבצעים את פעולת הדיווח? </w:t>
      </w:r>
    </w:p>
    <w:p w:rsidR="00A244DA" w:rsidRDefault="00A244DA" w:rsidP="00A244DA">
      <w:pPr>
        <w:pStyle w:val="ruller40"/>
        <w:rPr>
          <w:rFonts w:cs="David"/>
          <w:sz w:val="24"/>
          <w:szCs w:val="26"/>
          <w:rtl/>
          <w:lang w:bidi="he-IL"/>
        </w:rPr>
      </w:pPr>
    </w:p>
    <w:p w:rsidR="00A244DA" w:rsidRDefault="00A244DA" w:rsidP="00A244DA">
      <w:pPr>
        <w:pStyle w:val="ruller40"/>
        <w:rPr>
          <w:rFonts w:cs="David"/>
          <w:sz w:val="24"/>
          <w:szCs w:val="26"/>
          <w:rtl/>
          <w:lang w:bidi="he-IL"/>
        </w:rPr>
      </w:pPr>
      <w:r>
        <w:rPr>
          <w:rFonts w:cs="David" w:hint="cs"/>
          <w:sz w:val="24"/>
          <w:szCs w:val="26"/>
          <w:rtl/>
          <w:lang w:bidi="he-IL"/>
        </w:rPr>
        <w:t>עו"ד אפשטיין:</w:t>
      </w:r>
    </w:p>
    <w:p w:rsidR="00A244DA" w:rsidRDefault="00A244DA" w:rsidP="00A244DA">
      <w:pPr>
        <w:pStyle w:val="ruller40"/>
        <w:rPr>
          <w:rFonts w:cs="David"/>
          <w:sz w:val="24"/>
          <w:szCs w:val="26"/>
          <w:rtl/>
          <w:lang w:bidi="he-IL"/>
        </w:rPr>
      </w:pPr>
      <w:r>
        <w:rPr>
          <w:rFonts w:cs="David" w:hint="cs"/>
          <w:sz w:val="24"/>
          <w:szCs w:val="26"/>
          <w:rtl/>
          <w:lang w:bidi="he-IL"/>
        </w:rPr>
        <w:t xml:space="preserve">אנחנו סבורים שמכיוון שפעולת הדיווח לא כרוכה בסמכות שלטונית, במובן הזה, לא סברנו שנדרש עיגון של הפעולה הזו מכוח סמכות חוקית. </w:t>
      </w:r>
    </w:p>
    <w:p w:rsidR="00A244DA" w:rsidRDefault="00A244DA" w:rsidP="00A244DA">
      <w:pPr>
        <w:pStyle w:val="ruller40"/>
        <w:rPr>
          <w:rFonts w:cs="David"/>
          <w:sz w:val="24"/>
          <w:szCs w:val="26"/>
          <w:rtl/>
          <w:lang w:bidi="he-IL"/>
        </w:rPr>
      </w:pPr>
      <w:r>
        <w:rPr>
          <w:rFonts w:cs="David" w:hint="cs"/>
          <w:sz w:val="24"/>
          <w:szCs w:val="26"/>
          <w:rtl/>
          <w:lang w:bidi="he-IL"/>
        </w:rPr>
        <w:t xml:space="preserve">המדינה רק מדווחת. </w:t>
      </w:r>
    </w:p>
    <w:p w:rsidR="00A244DA" w:rsidRDefault="00A244DA" w:rsidP="00A244DA">
      <w:pPr>
        <w:pStyle w:val="ruller40"/>
        <w:rPr>
          <w:rFonts w:cs="David"/>
          <w:sz w:val="24"/>
          <w:szCs w:val="26"/>
          <w:rtl/>
          <w:lang w:bidi="he-IL"/>
        </w:rPr>
      </w:pPr>
    </w:p>
    <w:p w:rsidR="00A244DA" w:rsidRDefault="00A244DA" w:rsidP="00A244DA">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 מסתבר כמו שפתחנו, אין הפעלת סמכות. אז מה כן</w:t>
      </w:r>
      <w:r>
        <w:rPr>
          <w:rFonts w:cs="David" w:hint="cs"/>
          <w:sz w:val="24"/>
          <w:szCs w:val="26"/>
          <w:lang w:bidi="he-IL"/>
        </w:rPr>
        <w:t xml:space="preserve"> </w:t>
      </w:r>
      <w:r>
        <w:rPr>
          <w:rFonts w:cs="David" w:hint="cs"/>
          <w:sz w:val="24"/>
          <w:szCs w:val="26"/>
          <w:rtl/>
          <w:lang w:bidi="he-IL"/>
        </w:rPr>
        <w:t xml:space="preserve">? כמו כן, המדינה אומרת רק ניידע. שתדעו לכם, אפשר להטיל עליכם רגולציה ומיסים. מה זה הטענה הזו? זה לא ייאמן, שהמדינה אומרת בפה מלא, בהעדר כלי אחר. זה שווה להעדר סמכות. המדינה לא הצביעה על פסק דין אחד, חוץ מפסק דין אחד של דחיה על הסף. לא הפנתה למאמר של מנהלת מחלקת הסייבר עצמה. </w:t>
      </w:r>
    </w:p>
    <w:p w:rsidR="00A244DA" w:rsidRDefault="00A244DA" w:rsidP="00A244DA">
      <w:pPr>
        <w:pStyle w:val="ruller40"/>
        <w:rPr>
          <w:rFonts w:cs="David"/>
          <w:sz w:val="24"/>
          <w:szCs w:val="26"/>
          <w:rtl/>
          <w:lang w:bidi="he-IL"/>
        </w:rPr>
      </w:pPr>
      <w:r>
        <w:rPr>
          <w:rFonts w:cs="David" w:hint="cs"/>
          <w:sz w:val="24"/>
          <w:szCs w:val="26"/>
          <w:rtl/>
          <w:lang w:bidi="he-IL"/>
        </w:rPr>
        <w:t xml:space="preserve">אני תמה, אם זה לא מצדיק צו על תנאי, מה כן. </w:t>
      </w:r>
    </w:p>
    <w:p w:rsidR="00A244DA" w:rsidRDefault="00A244DA" w:rsidP="00A244DA">
      <w:pPr>
        <w:pStyle w:val="ruller40"/>
        <w:rPr>
          <w:rFonts w:cs="David"/>
          <w:sz w:val="24"/>
          <w:szCs w:val="26"/>
          <w:rtl/>
          <w:lang w:bidi="he-IL"/>
        </w:rPr>
      </w:pPr>
      <w:r>
        <w:rPr>
          <w:rFonts w:cs="David" w:hint="cs"/>
          <w:sz w:val="24"/>
          <w:szCs w:val="26"/>
          <w:rtl/>
          <w:lang w:bidi="he-IL"/>
        </w:rPr>
        <w:lastRenderedPageBreak/>
        <w:t xml:space="preserve">אין עקרון של שלטון חוק וולונטרי ושל סמכות </w:t>
      </w:r>
      <w:proofErr w:type="spellStart"/>
      <w:r>
        <w:rPr>
          <w:rFonts w:cs="David" w:hint="cs"/>
          <w:sz w:val="24"/>
          <w:szCs w:val="26"/>
          <w:rtl/>
          <w:lang w:bidi="he-IL"/>
        </w:rPr>
        <w:t>מינהל</w:t>
      </w:r>
      <w:proofErr w:type="spellEnd"/>
      <w:r>
        <w:rPr>
          <w:rFonts w:cs="David" w:hint="cs"/>
          <w:sz w:val="24"/>
          <w:szCs w:val="26"/>
          <w:rtl/>
          <w:lang w:bidi="he-IL"/>
        </w:rPr>
        <w:t xml:space="preserve"> וולונטרי. אי אפשר להתלות בזה; אין פה מילות קסם, גם לא טרור. בפירוש המדינה אומרת, אין לנו כלי אחר. </w:t>
      </w:r>
    </w:p>
    <w:p w:rsidR="00A244DA" w:rsidRDefault="00A244DA" w:rsidP="00A244DA">
      <w:pPr>
        <w:pStyle w:val="ruller40"/>
        <w:rPr>
          <w:rFonts w:cs="David"/>
          <w:sz w:val="24"/>
          <w:szCs w:val="26"/>
          <w:rtl/>
          <w:lang w:bidi="he-IL"/>
        </w:rPr>
      </w:pPr>
      <w:r>
        <w:rPr>
          <w:rFonts w:cs="David" w:hint="cs"/>
          <w:sz w:val="24"/>
          <w:szCs w:val="26"/>
          <w:rtl/>
          <w:lang w:bidi="he-IL"/>
        </w:rPr>
        <w:t xml:space="preserve">לגבי חופש ביטוי, אני באמת חושב שזו שאלה. </w:t>
      </w:r>
    </w:p>
    <w:p w:rsidR="00A244DA" w:rsidRDefault="00A244DA" w:rsidP="00A244DA">
      <w:pPr>
        <w:pStyle w:val="ruller40"/>
        <w:rPr>
          <w:rFonts w:cs="David"/>
          <w:sz w:val="24"/>
          <w:szCs w:val="26"/>
          <w:rtl/>
          <w:lang w:bidi="he-IL"/>
        </w:rPr>
      </w:pPr>
    </w:p>
    <w:p w:rsidR="00A244DA" w:rsidRDefault="00A244DA" w:rsidP="00A244DA">
      <w:pPr>
        <w:pStyle w:val="ruller40"/>
        <w:rPr>
          <w:rFonts w:cs="David"/>
          <w:sz w:val="24"/>
          <w:szCs w:val="26"/>
          <w:rtl/>
          <w:lang w:bidi="he-IL"/>
        </w:rPr>
      </w:pPr>
      <w:r w:rsidRPr="00A244DA">
        <w:rPr>
          <w:rFonts w:cs="David" w:hint="cs"/>
          <w:sz w:val="26"/>
          <w:szCs w:val="26"/>
          <w:rtl/>
          <w:lang w:bidi="he-IL"/>
        </w:rPr>
        <w:t>כבוד המשנה לנשיאה ח' מלצר:</w:t>
      </w:r>
      <w:r>
        <w:rPr>
          <w:rFonts w:cs="David" w:hint="cs"/>
          <w:sz w:val="24"/>
          <w:szCs w:val="26"/>
          <w:rtl/>
          <w:lang w:bidi="he-IL"/>
        </w:rPr>
        <w:t xml:space="preserve"> אדני מוסכים שזה שאלה אבל אנחנו זקוקים לתשובה. </w:t>
      </w:r>
    </w:p>
    <w:p w:rsidR="00A244DA" w:rsidRDefault="00A244DA" w:rsidP="00A244DA">
      <w:pPr>
        <w:pStyle w:val="ruller40"/>
        <w:rPr>
          <w:rFonts w:cs="David"/>
          <w:sz w:val="24"/>
          <w:szCs w:val="26"/>
          <w:rtl/>
          <w:lang w:bidi="he-IL"/>
        </w:rPr>
      </w:pPr>
      <w:r>
        <w:rPr>
          <w:rFonts w:cs="David" w:hint="cs"/>
          <w:sz w:val="24"/>
          <w:szCs w:val="26"/>
          <w:rtl/>
          <w:lang w:bidi="he-IL"/>
        </w:rPr>
        <w:t xml:space="preserve">אדוני מגן לחופש ביטוי של רובוטים. השאלה אם יש לו חופש ביטוי. </w:t>
      </w:r>
    </w:p>
    <w:p w:rsidR="00A244DA" w:rsidRDefault="00A244DA" w:rsidP="00A244DA">
      <w:pPr>
        <w:pStyle w:val="ruller40"/>
        <w:rPr>
          <w:rFonts w:cs="David"/>
          <w:sz w:val="24"/>
          <w:szCs w:val="26"/>
          <w:rtl/>
          <w:lang w:bidi="he-IL"/>
        </w:rPr>
      </w:pPr>
    </w:p>
    <w:p w:rsidR="00A244DA" w:rsidRPr="00A244DA" w:rsidRDefault="00A244DA" w:rsidP="00A244DA">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A244DA" w:rsidRDefault="00A244DA" w:rsidP="00A244DA">
      <w:pPr>
        <w:pStyle w:val="ruller40"/>
        <w:rPr>
          <w:rFonts w:cs="David"/>
          <w:sz w:val="24"/>
          <w:szCs w:val="26"/>
          <w:rtl/>
          <w:lang w:bidi="he-IL"/>
        </w:rPr>
      </w:pPr>
      <w:r>
        <w:rPr>
          <w:rFonts w:cs="David" w:hint="cs"/>
          <w:sz w:val="24"/>
          <w:szCs w:val="26"/>
          <w:rtl/>
          <w:lang w:bidi="he-IL"/>
        </w:rPr>
        <w:t xml:space="preserve">לפחות בתקופת הביניים אנחנו מצפים שתהיה שקיפות. לדעת, מה קורה שם. אם יש פרסום ספציפי שדורש חיסיון; אבל חיסיון מוחלט וגורף של כל הפעילות הזו? 19 אלף פרסומים אי אפשר לדעת. </w:t>
      </w:r>
    </w:p>
    <w:p w:rsidR="00A244DA" w:rsidRDefault="00A244DA" w:rsidP="00A244DA">
      <w:pPr>
        <w:pStyle w:val="ruller40"/>
        <w:rPr>
          <w:rFonts w:cs="David"/>
          <w:sz w:val="24"/>
          <w:szCs w:val="26"/>
          <w:rtl/>
          <w:lang w:bidi="he-IL"/>
        </w:rPr>
      </w:pPr>
      <w:r>
        <w:rPr>
          <w:rFonts w:cs="David" w:hint="cs"/>
          <w:sz w:val="24"/>
          <w:szCs w:val="26"/>
          <w:rtl/>
          <w:lang w:bidi="he-IL"/>
        </w:rPr>
        <w:t xml:space="preserve">הטענה הזו היא תמוהה בעיני. מה זה העדר סמכות שלטונית? </w:t>
      </w:r>
    </w:p>
    <w:p w:rsidR="00A244DA" w:rsidRDefault="00A244DA" w:rsidP="00A244DA">
      <w:pPr>
        <w:pStyle w:val="ruller40"/>
        <w:rPr>
          <w:rFonts w:cs="David"/>
          <w:sz w:val="24"/>
          <w:szCs w:val="26"/>
          <w:rtl/>
          <w:lang w:bidi="he-IL"/>
        </w:rPr>
      </w:pPr>
    </w:p>
    <w:p w:rsidR="0019485C" w:rsidRDefault="0019485C" w:rsidP="00A244DA">
      <w:pPr>
        <w:pStyle w:val="ruller40"/>
        <w:rPr>
          <w:rFonts w:cs="David"/>
          <w:sz w:val="24"/>
          <w:szCs w:val="26"/>
          <w:rtl/>
          <w:lang w:bidi="he-IL"/>
        </w:rPr>
      </w:pPr>
      <w:r>
        <w:rPr>
          <w:rFonts w:cs="David" w:hint="cs"/>
          <w:sz w:val="24"/>
          <w:szCs w:val="26"/>
          <w:rtl/>
          <w:lang w:bidi="he-IL"/>
        </w:rPr>
        <w:t>עו"ד יפה:</w:t>
      </w:r>
    </w:p>
    <w:p w:rsidR="0019485C" w:rsidRDefault="0019485C" w:rsidP="00A244DA">
      <w:pPr>
        <w:pStyle w:val="ruller40"/>
        <w:rPr>
          <w:rFonts w:cs="David"/>
          <w:sz w:val="24"/>
          <w:szCs w:val="26"/>
          <w:rtl/>
          <w:lang w:bidi="he-IL"/>
        </w:rPr>
      </w:pPr>
      <w:r>
        <w:rPr>
          <w:rFonts w:cs="David" w:hint="cs"/>
          <w:sz w:val="24"/>
          <w:szCs w:val="26"/>
          <w:rtl/>
          <w:lang w:bidi="he-IL"/>
        </w:rPr>
        <w:t xml:space="preserve">השקיפות היא הכרחית כדי לדעת מה עוצמת הפגיעה. איומים בטרור, גם אני הייתי שמחה לדעת על אלה איומים המדינה מדברת. </w:t>
      </w:r>
    </w:p>
    <w:p w:rsidR="0019485C" w:rsidRDefault="0019485C" w:rsidP="00A244DA">
      <w:pPr>
        <w:pStyle w:val="ruller40"/>
        <w:rPr>
          <w:rFonts w:cs="David"/>
          <w:sz w:val="24"/>
          <w:szCs w:val="26"/>
          <w:rtl/>
          <w:lang w:bidi="he-IL"/>
        </w:rPr>
      </w:pPr>
    </w:p>
    <w:p w:rsidR="0019485C" w:rsidRDefault="0019485C" w:rsidP="00A244DA">
      <w:pPr>
        <w:pStyle w:val="ruller40"/>
        <w:rPr>
          <w:rFonts w:cs="David"/>
          <w:sz w:val="24"/>
          <w:szCs w:val="26"/>
          <w:rtl/>
          <w:lang w:bidi="he-IL"/>
        </w:rPr>
      </w:pPr>
      <w:r w:rsidRPr="0019485C">
        <w:rPr>
          <w:rFonts w:cs="David" w:hint="cs"/>
          <w:sz w:val="26"/>
          <w:szCs w:val="26"/>
          <w:rtl/>
          <w:lang w:bidi="he-IL"/>
        </w:rPr>
        <w:t>כבוד המשנה לנשיאה ח' מלצר:</w:t>
      </w:r>
      <w:r>
        <w:rPr>
          <w:rFonts w:cs="David" w:hint="cs"/>
          <w:sz w:val="24"/>
          <w:szCs w:val="26"/>
          <w:rtl/>
          <w:lang w:bidi="he-IL"/>
        </w:rPr>
        <w:t xml:space="preserve"> זה כמו נושאים ביטחוניים </w:t>
      </w:r>
      <w:r>
        <w:rPr>
          <w:rFonts w:cs="David"/>
          <w:sz w:val="24"/>
          <w:szCs w:val="26"/>
          <w:rtl/>
          <w:lang w:bidi="he-IL"/>
        </w:rPr>
        <w:t>–</w:t>
      </w:r>
      <w:r>
        <w:rPr>
          <w:rFonts w:cs="David" w:hint="cs"/>
          <w:sz w:val="24"/>
          <w:szCs w:val="26"/>
          <w:rtl/>
          <w:lang w:bidi="he-IL"/>
        </w:rPr>
        <w:t xml:space="preserve"> בנושאים מסוימים אי אפשר להוציא את זה החוצה. </w:t>
      </w:r>
    </w:p>
    <w:p w:rsidR="0019485C" w:rsidRDefault="0019485C" w:rsidP="00A244DA">
      <w:pPr>
        <w:pStyle w:val="ruller40"/>
        <w:rPr>
          <w:rFonts w:cs="David"/>
          <w:sz w:val="24"/>
          <w:szCs w:val="26"/>
          <w:rtl/>
          <w:lang w:bidi="he-IL"/>
        </w:rPr>
      </w:pPr>
    </w:p>
    <w:p w:rsidR="0019485C" w:rsidRPr="00A244DA" w:rsidRDefault="0019485C" w:rsidP="0019485C">
      <w:pPr>
        <w:pStyle w:val="ruller40"/>
        <w:rPr>
          <w:rFonts w:cs="David"/>
          <w:sz w:val="24"/>
          <w:szCs w:val="26"/>
          <w:rtl/>
          <w:lang w:bidi="he-IL"/>
        </w:rPr>
      </w:pPr>
      <w:r>
        <w:rPr>
          <w:rFonts w:cs="David" w:hint="cs"/>
          <w:sz w:val="24"/>
          <w:szCs w:val="26"/>
          <w:rtl/>
          <w:lang w:bidi="he-IL"/>
        </w:rPr>
        <w:t xml:space="preserve">עו"ד </w:t>
      </w:r>
      <w:proofErr w:type="spellStart"/>
      <w:r>
        <w:rPr>
          <w:rFonts w:cs="David" w:hint="cs"/>
          <w:sz w:val="24"/>
          <w:szCs w:val="26"/>
          <w:rtl/>
          <w:lang w:bidi="he-IL"/>
        </w:rPr>
        <w:t>אגרביה</w:t>
      </w:r>
      <w:proofErr w:type="spellEnd"/>
      <w:r>
        <w:rPr>
          <w:rFonts w:cs="David" w:hint="cs"/>
          <w:sz w:val="24"/>
          <w:szCs w:val="26"/>
          <w:rtl/>
          <w:lang w:bidi="he-IL"/>
        </w:rPr>
        <w:t>:</w:t>
      </w:r>
    </w:p>
    <w:p w:rsidR="0019485C" w:rsidRDefault="0019485C" w:rsidP="00A244DA">
      <w:pPr>
        <w:pStyle w:val="ruller40"/>
        <w:rPr>
          <w:rFonts w:cs="David"/>
          <w:sz w:val="24"/>
          <w:szCs w:val="26"/>
          <w:rtl/>
          <w:lang w:bidi="he-IL"/>
        </w:rPr>
      </w:pPr>
      <w:r>
        <w:rPr>
          <w:rFonts w:cs="David" w:hint="cs"/>
          <w:sz w:val="24"/>
          <w:szCs w:val="26"/>
          <w:rtl/>
          <w:lang w:bidi="he-IL"/>
        </w:rPr>
        <w:t xml:space="preserve">כל ההסדרים החוקיים, כולם כוללים הסדרי שקיפות מחיים במסגרת החוק. לגבי הפלטפורמה, נאמרו דברים שרלוונטיים לעניין הסייבר. יש הטיה לטובת הסרת תכנית. </w:t>
      </w:r>
    </w:p>
    <w:p w:rsidR="0019485C" w:rsidRDefault="0019485C" w:rsidP="00A244DA">
      <w:pPr>
        <w:pStyle w:val="ruller40"/>
        <w:rPr>
          <w:rFonts w:cs="David"/>
          <w:sz w:val="24"/>
          <w:szCs w:val="26"/>
          <w:rtl/>
          <w:lang w:bidi="he-IL"/>
        </w:rPr>
      </w:pPr>
    </w:p>
    <w:p w:rsidR="0019485C" w:rsidRDefault="0019485C" w:rsidP="00A244DA">
      <w:pPr>
        <w:pStyle w:val="ruller40"/>
        <w:rPr>
          <w:rFonts w:cs="David"/>
          <w:sz w:val="24"/>
          <w:szCs w:val="26"/>
          <w:rtl/>
          <w:lang w:bidi="he-IL"/>
        </w:rPr>
      </w:pPr>
      <w:r w:rsidRPr="0019485C">
        <w:rPr>
          <w:rFonts w:cs="David" w:hint="cs"/>
          <w:sz w:val="26"/>
          <w:szCs w:val="26"/>
          <w:rtl/>
          <w:lang w:bidi="he-IL"/>
        </w:rPr>
        <w:t>כבוד המשנה לנשיאה ח' מלצר:</w:t>
      </w:r>
      <w:r>
        <w:rPr>
          <w:rFonts w:cs="David" w:hint="cs"/>
          <w:sz w:val="24"/>
          <w:szCs w:val="26"/>
          <w:rtl/>
          <w:lang w:bidi="he-IL"/>
        </w:rPr>
        <w:t xml:space="preserve"> הטענה היא בדיוק הפוכה. יש להם הטיה לא להסיר תכנים. גברתי לא שמעה את מה שהיה בקונגרס האמריקאי. </w:t>
      </w:r>
    </w:p>
    <w:p w:rsidR="00431E4F" w:rsidRDefault="00431E4F" w:rsidP="00A244DA">
      <w:pPr>
        <w:pStyle w:val="ruller40"/>
        <w:rPr>
          <w:rFonts w:cs="David"/>
          <w:sz w:val="24"/>
          <w:szCs w:val="26"/>
          <w:rtl/>
          <w:lang w:bidi="he-IL"/>
        </w:rPr>
      </w:pPr>
    </w:p>
    <w:p w:rsidR="00431E4F" w:rsidRDefault="00431E4F" w:rsidP="00A244DA">
      <w:pPr>
        <w:pStyle w:val="ruller40"/>
        <w:rPr>
          <w:rFonts w:cs="David"/>
          <w:sz w:val="24"/>
          <w:szCs w:val="26"/>
          <w:rtl/>
          <w:lang w:bidi="he-IL"/>
        </w:rPr>
      </w:pPr>
      <w:r>
        <w:rPr>
          <w:rFonts w:cs="David" w:hint="cs"/>
          <w:sz w:val="24"/>
          <w:szCs w:val="26"/>
          <w:rtl/>
          <w:lang w:bidi="he-IL"/>
        </w:rPr>
        <w:t xml:space="preserve">עו"ד אפשטיין: </w:t>
      </w:r>
      <w:r w:rsidR="008B1A51">
        <w:rPr>
          <w:rFonts w:cs="David" w:hint="cs"/>
          <w:sz w:val="24"/>
          <w:szCs w:val="26"/>
          <w:rtl/>
          <w:lang w:bidi="he-IL"/>
        </w:rPr>
        <w:t xml:space="preserve">מבקשים להציג את החומר שהוסר. </w:t>
      </w:r>
    </w:p>
    <w:p w:rsidR="008B1A51" w:rsidRDefault="008B1A51" w:rsidP="00A244DA">
      <w:pPr>
        <w:pStyle w:val="ruller40"/>
        <w:rPr>
          <w:rFonts w:cs="David"/>
          <w:sz w:val="24"/>
          <w:szCs w:val="26"/>
          <w:rtl/>
          <w:lang w:bidi="he-IL"/>
        </w:rPr>
      </w:pPr>
    </w:p>
    <w:p w:rsidR="008B1A51" w:rsidRDefault="008B1A51" w:rsidP="0002636A">
      <w:pPr>
        <w:pStyle w:val="ruller40"/>
        <w:rPr>
          <w:rFonts w:cs="David"/>
          <w:sz w:val="26"/>
          <w:szCs w:val="26"/>
          <w:rtl/>
          <w:lang w:bidi="he-IL"/>
        </w:rPr>
      </w:pPr>
      <w:r>
        <w:rPr>
          <w:rFonts w:cs="David" w:hint="cs"/>
          <w:sz w:val="24"/>
          <w:szCs w:val="26"/>
          <w:rtl/>
          <w:lang w:bidi="he-IL"/>
        </w:rPr>
        <w:t>כבוד הנשיאה</w:t>
      </w:r>
      <w:r w:rsidRPr="003E0960">
        <w:rPr>
          <w:rFonts w:cs="David" w:hint="cs"/>
          <w:sz w:val="24"/>
          <w:szCs w:val="26"/>
          <w:rtl/>
          <w:lang w:bidi="he-IL"/>
        </w:rPr>
        <w:t xml:space="preserve"> א' חיות:</w:t>
      </w:r>
    </w:p>
    <w:p w:rsidR="008B1A51" w:rsidRDefault="008B1A51" w:rsidP="00A244DA">
      <w:pPr>
        <w:pStyle w:val="ruller40"/>
        <w:rPr>
          <w:rFonts w:cs="David"/>
          <w:sz w:val="24"/>
          <w:szCs w:val="26"/>
          <w:rtl/>
          <w:lang w:bidi="he-IL"/>
        </w:rPr>
      </w:pPr>
      <w:r>
        <w:rPr>
          <w:rFonts w:cs="David" w:hint="cs"/>
          <w:sz w:val="24"/>
          <w:szCs w:val="26"/>
          <w:rtl/>
          <w:lang w:bidi="he-IL"/>
        </w:rPr>
        <w:t xml:space="preserve">נסתפק בחומר הקיים. </w:t>
      </w:r>
    </w:p>
    <w:p w:rsidR="00431E4F" w:rsidRDefault="00431E4F" w:rsidP="00A244DA">
      <w:pPr>
        <w:pStyle w:val="ruller40"/>
        <w:rPr>
          <w:rFonts w:cs="David"/>
          <w:sz w:val="24"/>
          <w:szCs w:val="26"/>
          <w:rtl/>
          <w:lang w:bidi="he-IL"/>
        </w:rPr>
      </w:pPr>
    </w:p>
    <w:p w:rsidR="00D738D5" w:rsidRDefault="00431E4F" w:rsidP="00431E4F">
      <w:pPr>
        <w:pStyle w:val="ruller40"/>
        <w:rPr>
          <w:rFonts w:cs="David"/>
          <w:sz w:val="24"/>
          <w:szCs w:val="26"/>
          <w:rtl/>
          <w:lang w:bidi="he-IL"/>
        </w:rPr>
      </w:pPr>
      <w:r>
        <w:rPr>
          <w:rFonts w:cs="David" w:hint="cs"/>
          <w:b/>
          <w:bCs/>
          <w:sz w:val="24"/>
          <w:szCs w:val="26"/>
          <w:rtl/>
          <w:lang w:bidi="he-IL"/>
        </w:rPr>
        <w:t xml:space="preserve">נדחה לעיון ולמתן פסק דין. </w:t>
      </w:r>
    </w:p>
    <w:p w:rsidR="006D6139" w:rsidRPr="00336BC1" w:rsidRDefault="006D6139" w:rsidP="001341EE">
      <w:pPr>
        <w:pStyle w:val="ruller40"/>
        <w:rPr>
          <w:rFonts w:cs="David"/>
          <w:sz w:val="24"/>
          <w:szCs w:val="26"/>
          <w:rtl/>
          <w:lang w:bidi="he-IL"/>
        </w:rPr>
      </w:pPr>
    </w:p>
    <w:sectPr w:rsidR="006D6139" w:rsidRPr="00336BC1" w:rsidSect="00292350">
      <w:type w:val="continuous"/>
      <w:pgSz w:w="11907" w:h="16840"/>
      <w:pgMar w:top="1138" w:right="1138" w:bottom="1138" w:left="1138" w:header="706" w:footer="706" w:gutter="0"/>
      <w:lnNumType w:countBy="1"/>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C84" w:rsidRDefault="00041C84">
      <w:r>
        <w:separator/>
      </w:r>
    </w:p>
  </w:endnote>
  <w:endnote w:type="continuationSeparator" w:id="0">
    <w:p w:rsidR="00041C84" w:rsidRDefault="00041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riam">
    <w:panose1 w:val="020B0502050101010101"/>
    <w:charset w:val="00"/>
    <w:family w:val="swiss"/>
    <w:pitch w:val="variable"/>
    <w:sig w:usb0="00000803" w:usb1="00000000" w:usb2="00000000" w:usb3="00000000" w:csb0="00000021" w:csb1="00000000"/>
  </w:font>
  <w:font w:name="FrankRuehl">
    <w:panose1 w:val="020E0503060101010101"/>
    <w:charset w:val="00"/>
    <w:family w:val="swiss"/>
    <w:pitch w:val="variable"/>
    <w:sig w:usb0="00000803" w:usb1="00000000" w:usb2="00000000" w:usb3="00000000" w:csb0="00000021" w:csb1="00000000"/>
  </w:font>
  <w:font w:name="Arial TUR">
    <w:altName w:val="Arial"/>
    <w:charset w:val="00"/>
    <w:family w:val="swiss"/>
    <w:pitch w:val="variable"/>
    <w:sig w:usb0="00000000"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1A" w:rsidRDefault="00347F1A" w:rsidP="00493A6D">
    <w:pPr>
      <w:pStyle w:val="a4"/>
      <w:framePr w:wrap="around" w:vAnchor="text" w:hAnchor="margin" w:xAlign="right" w:y="1"/>
      <w:rPr>
        <w:rStyle w:val="a5"/>
      </w:rPr>
    </w:pPr>
    <w:r>
      <w:rPr>
        <w:rStyle w:val="a5"/>
        <w:rtl/>
      </w:rPr>
      <w:fldChar w:fldCharType="begin"/>
    </w:r>
    <w:r>
      <w:rPr>
        <w:rStyle w:val="a5"/>
      </w:rPr>
      <w:instrText xml:space="preserve">PAGE  </w:instrText>
    </w:r>
    <w:r>
      <w:rPr>
        <w:rStyle w:val="a5"/>
        <w:rtl/>
      </w:rPr>
      <w:fldChar w:fldCharType="end"/>
    </w:r>
  </w:p>
  <w:p w:rsidR="00347F1A" w:rsidRDefault="00347F1A" w:rsidP="001774FB">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1A" w:rsidRDefault="00347F1A" w:rsidP="00493A6D">
    <w:pPr>
      <w:pStyle w:val="a4"/>
      <w:framePr w:wrap="around" w:vAnchor="text" w:hAnchor="margin" w:xAlign="right" w:y="1"/>
      <w:rPr>
        <w:rStyle w:val="a5"/>
      </w:rPr>
    </w:pPr>
    <w:r>
      <w:rPr>
        <w:rStyle w:val="a5"/>
        <w:rtl/>
      </w:rPr>
      <w:fldChar w:fldCharType="begin"/>
    </w:r>
    <w:r>
      <w:rPr>
        <w:rStyle w:val="a5"/>
      </w:rPr>
      <w:instrText xml:space="preserve">PAGE  </w:instrText>
    </w:r>
    <w:r>
      <w:rPr>
        <w:rStyle w:val="a5"/>
        <w:rtl/>
      </w:rPr>
      <w:fldChar w:fldCharType="separate"/>
    </w:r>
    <w:r w:rsidR="002E75A3">
      <w:rPr>
        <w:rStyle w:val="a5"/>
        <w:noProof/>
        <w:rtl/>
      </w:rPr>
      <w:t>16</w:t>
    </w:r>
    <w:r>
      <w:rPr>
        <w:rStyle w:val="a5"/>
        <w:rtl/>
      </w:rPr>
      <w:fldChar w:fldCharType="end"/>
    </w:r>
  </w:p>
  <w:p w:rsidR="00347F1A" w:rsidRDefault="00347F1A" w:rsidP="001774FB">
    <w:pPr>
      <w:pStyle w:val="a4"/>
      <w:bidi w:val="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1A" w:rsidRDefault="00347F1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C84" w:rsidRDefault="00041C84">
      <w:r>
        <w:separator/>
      </w:r>
    </w:p>
  </w:footnote>
  <w:footnote w:type="continuationSeparator" w:id="0">
    <w:p w:rsidR="00041C84" w:rsidRDefault="00041C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1A" w:rsidRDefault="00347F1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1A" w:rsidRDefault="00347F1A">
    <w:pPr>
      <w:pStyle w:val="a3"/>
      <w:framePr w:wrap="auto" w:vAnchor="text" w:hAnchor="margin" w:xAlign="center" w:y="1"/>
      <w:rPr>
        <w:rStyle w:val="a5"/>
        <w:rtl/>
      </w:rPr>
    </w:pPr>
    <w:r>
      <w:rPr>
        <w:rStyle w:val="a5"/>
      </w:rPr>
      <w:fldChar w:fldCharType="begin"/>
    </w:r>
    <w:r>
      <w:rPr>
        <w:rStyle w:val="a5"/>
      </w:rPr>
      <w:instrText xml:space="preserve">PAGE  </w:instrText>
    </w:r>
    <w:r>
      <w:rPr>
        <w:rStyle w:val="a5"/>
      </w:rPr>
      <w:fldChar w:fldCharType="separate"/>
    </w:r>
    <w:r w:rsidR="002E75A3">
      <w:rPr>
        <w:rStyle w:val="a5"/>
        <w:noProof/>
        <w:rtl/>
      </w:rPr>
      <w:t>16</w:t>
    </w:r>
    <w:r>
      <w:rPr>
        <w:rStyle w:val="a5"/>
      </w:rPr>
      <w:fldChar w:fldCharType="end"/>
    </w:r>
  </w:p>
  <w:tbl>
    <w:tblPr>
      <w:bidiVisual/>
      <w:tblW w:w="0" w:type="auto"/>
      <w:tblLook w:val="0000" w:firstRow="0" w:lastRow="0" w:firstColumn="0" w:lastColumn="0" w:noHBand="0" w:noVBand="0"/>
    </w:tblPr>
    <w:tblGrid>
      <w:gridCol w:w="9631"/>
    </w:tblGrid>
    <w:tr w:rsidR="00347F1A">
      <w:tc>
        <w:tcPr>
          <w:tcW w:w="9855" w:type="dxa"/>
        </w:tcPr>
        <w:p w:rsidR="00347F1A" w:rsidRDefault="00347F1A">
          <w:pPr>
            <w:pStyle w:val="a3"/>
            <w:jc w:val="right"/>
          </w:pPr>
        </w:p>
      </w:tc>
    </w:tr>
  </w:tbl>
  <w:p w:rsidR="00347F1A" w:rsidRDefault="00347F1A">
    <w:pPr>
      <w:pStyle w:val="a3"/>
      <w:jc w:val="right"/>
      <w:rPr>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1A" w:rsidRDefault="00347F1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33B28"/>
    <w:multiLevelType w:val="hybridMultilevel"/>
    <w:tmpl w:val="9F700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161"/>
    <w:rsid w:val="00015E8E"/>
    <w:rsid w:val="0002636A"/>
    <w:rsid w:val="00041C84"/>
    <w:rsid w:val="000640E9"/>
    <w:rsid w:val="00091D34"/>
    <w:rsid w:val="000C0EFB"/>
    <w:rsid w:val="000F63A5"/>
    <w:rsid w:val="001154B4"/>
    <w:rsid w:val="001341EE"/>
    <w:rsid w:val="001567D3"/>
    <w:rsid w:val="00174050"/>
    <w:rsid w:val="001774FB"/>
    <w:rsid w:val="0018073A"/>
    <w:rsid w:val="0019485C"/>
    <w:rsid w:val="001B27B5"/>
    <w:rsid w:val="001B4ECA"/>
    <w:rsid w:val="001E42CE"/>
    <w:rsid w:val="00206EB1"/>
    <w:rsid w:val="0025205F"/>
    <w:rsid w:val="00292350"/>
    <w:rsid w:val="002E75A3"/>
    <w:rsid w:val="003173F1"/>
    <w:rsid w:val="00336BC1"/>
    <w:rsid w:val="00347F1A"/>
    <w:rsid w:val="003A46E1"/>
    <w:rsid w:val="00406E4D"/>
    <w:rsid w:val="00431E4F"/>
    <w:rsid w:val="004359F5"/>
    <w:rsid w:val="004535D0"/>
    <w:rsid w:val="00454C16"/>
    <w:rsid w:val="0046299B"/>
    <w:rsid w:val="00493A6D"/>
    <w:rsid w:val="004A7B6F"/>
    <w:rsid w:val="004B15FC"/>
    <w:rsid w:val="004D26BF"/>
    <w:rsid w:val="00517365"/>
    <w:rsid w:val="005358E3"/>
    <w:rsid w:val="00540349"/>
    <w:rsid w:val="005A1B11"/>
    <w:rsid w:val="005E3292"/>
    <w:rsid w:val="00644D12"/>
    <w:rsid w:val="00674CB1"/>
    <w:rsid w:val="006758AE"/>
    <w:rsid w:val="006A47FE"/>
    <w:rsid w:val="006B7279"/>
    <w:rsid w:val="006D6139"/>
    <w:rsid w:val="006E753E"/>
    <w:rsid w:val="00727821"/>
    <w:rsid w:val="007C5B78"/>
    <w:rsid w:val="007E166C"/>
    <w:rsid w:val="007F4D5A"/>
    <w:rsid w:val="0086313E"/>
    <w:rsid w:val="008A1444"/>
    <w:rsid w:val="008B1A51"/>
    <w:rsid w:val="00910161"/>
    <w:rsid w:val="009123CF"/>
    <w:rsid w:val="009151E4"/>
    <w:rsid w:val="009220E7"/>
    <w:rsid w:val="009318A0"/>
    <w:rsid w:val="009672EA"/>
    <w:rsid w:val="00A244DA"/>
    <w:rsid w:val="00A270E6"/>
    <w:rsid w:val="00A56066"/>
    <w:rsid w:val="00A81F6B"/>
    <w:rsid w:val="00A96C3B"/>
    <w:rsid w:val="00AC0EE3"/>
    <w:rsid w:val="00B037A9"/>
    <w:rsid w:val="00B1326A"/>
    <w:rsid w:val="00B403CC"/>
    <w:rsid w:val="00B6299F"/>
    <w:rsid w:val="00B93B9C"/>
    <w:rsid w:val="00BD2858"/>
    <w:rsid w:val="00C01E4F"/>
    <w:rsid w:val="00C03A5A"/>
    <w:rsid w:val="00C272E9"/>
    <w:rsid w:val="00C62E14"/>
    <w:rsid w:val="00CB6CAE"/>
    <w:rsid w:val="00CE1CB9"/>
    <w:rsid w:val="00D3373E"/>
    <w:rsid w:val="00D424D5"/>
    <w:rsid w:val="00D50BA9"/>
    <w:rsid w:val="00D738D5"/>
    <w:rsid w:val="00E42154"/>
    <w:rsid w:val="00E770C8"/>
    <w:rsid w:val="00E874EC"/>
    <w:rsid w:val="00EA1421"/>
    <w:rsid w:val="00EF527D"/>
    <w:rsid w:val="00F638DB"/>
    <w:rsid w:val="00F96312"/>
    <w:rsid w:val="00FA710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353F42-E116-4450-AF1F-CEB35A489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bidi/>
      <w:adjustRightInd w:val="0"/>
    </w:pPr>
    <w:rPr>
      <w:rFonts w:cs="David"/>
      <w:szCs w:val="24"/>
    </w:rPr>
  </w:style>
  <w:style w:type="paragraph" w:styleId="1">
    <w:name w:val="heading 1"/>
    <w:basedOn w:val="a"/>
    <w:next w:val="a"/>
    <w:qFormat/>
    <w:rsid w:val="0091016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ñâðåï2"/>
    <w:basedOn w:val="a"/>
  </w:style>
  <w:style w:type="paragraph" w:customStyle="1" w:styleId="14">
    <w:name w:val="14"/>
    <w:basedOn w:val="a"/>
    <w:pPr>
      <w:framePr w:hSpace="181" w:vSpace="181" w:wrap="auto" w:vAnchor="text" w:hAnchor="text" w:y="1"/>
      <w:ind w:left="1701" w:right="1985" w:hanging="567"/>
    </w:pPr>
    <w:rPr>
      <w:szCs w:val="16"/>
    </w:rPr>
  </w:style>
  <w:style w:type="paragraph" w:customStyle="1" w:styleId="10">
    <w:name w:val="ñâðåï1"/>
    <w:basedOn w:val="a"/>
  </w:style>
  <w:style w:type="paragraph" w:customStyle="1" w:styleId="3">
    <w:name w:val="ñâðåï3"/>
    <w:basedOn w:val="a"/>
    <w:next w:val="TOC7"/>
    <w:rPr>
      <w:rFonts w:ascii="Courier New" w:hAnsi="Courier New" w:cs="Courier New"/>
      <w:i/>
      <w:color w:val="800000"/>
      <w:sz w:val="40"/>
      <w:u w:val="words"/>
    </w:rPr>
  </w:style>
  <w:style w:type="paragraph" w:styleId="TOC7">
    <w:name w:val="toc 7"/>
    <w:basedOn w:val="a"/>
    <w:next w:val="a"/>
    <w:autoRedefine/>
    <w:semiHidden/>
    <w:pPr>
      <w:tabs>
        <w:tab w:val="right" w:leader="dot" w:pos="8306"/>
      </w:tabs>
      <w:ind w:right="1200"/>
    </w:pPr>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rPr>
      <w:rFonts w:cs="Miriam"/>
    </w:rPr>
  </w:style>
  <w:style w:type="paragraph" w:customStyle="1" w:styleId="ProtocolTitle">
    <w:name w:val="Protocol Title"/>
    <w:basedOn w:val="a"/>
    <w:rPr>
      <w:b/>
      <w:bCs/>
      <w:u w:val="single"/>
    </w:rPr>
  </w:style>
  <w:style w:type="paragraph" w:customStyle="1" w:styleId="Casenameintextbody">
    <w:name w:val="Case name in text body"/>
    <w:basedOn w:val="a"/>
    <w:pPr>
      <w:jc w:val="right"/>
    </w:pPr>
    <w:rPr>
      <w:b/>
      <w:bCs/>
      <w:u w:val="single"/>
    </w:rPr>
  </w:style>
  <w:style w:type="paragraph" w:customStyle="1" w:styleId="precasestyle">
    <w:name w:val="pre_case style"/>
    <w:basedOn w:val="a"/>
    <w:pPr>
      <w:tabs>
        <w:tab w:val="left" w:pos="2552"/>
      </w:tabs>
      <w:ind w:right="2549"/>
    </w:pPr>
  </w:style>
  <w:style w:type="character" w:styleId="a6">
    <w:name w:val="line number"/>
    <w:basedOn w:val="a0"/>
    <w:rsid w:val="00292350"/>
  </w:style>
  <w:style w:type="paragraph" w:customStyle="1" w:styleId="ruller3">
    <w:name w:val="ruller 3"/>
    <w:basedOn w:val="Casenameintextbody"/>
    <w:pPr>
      <w:jc w:val="left"/>
    </w:pPr>
    <w:rPr>
      <w:b w:val="0"/>
      <w:bCs w:val="0"/>
      <w:sz w:val="22"/>
      <w:u w:val="none"/>
    </w:rPr>
  </w:style>
  <w:style w:type="paragraph" w:customStyle="1" w:styleId="BODYPROTOCOL">
    <w:name w:val="BODY PROTOCOL"/>
    <w:basedOn w:val="a"/>
    <w:rsid w:val="00910161"/>
    <w:pPr>
      <w:tabs>
        <w:tab w:val="left" w:pos="2552"/>
      </w:tabs>
      <w:spacing w:line="360" w:lineRule="auto"/>
      <w:jc w:val="both"/>
    </w:pPr>
    <w:rPr>
      <w:rFonts w:cs="FrankRuehl"/>
      <w:spacing w:val="10"/>
      <w:sz w:val="22"/>
      <w:szCs w:val="28"/>
    </w:rPr>
  </w:style>
  <w:style w:type="paragraph" w:customStyle="1" w:styleId="ruller40">
    <w:name w:val="ruller40"/>
    <w:basedOn w:val="a"/>
    <w:rsid w:val="00F638DB"/>
    <w:pPr>
      <w:overflowPunct w:val="0"/>
      <w:adjustRightInd/>
      <w:spacing w:line="360" w:lineRule="auto"/>
      <w:jc w:val="both"/>
    </w:pPr>
    <w:rPr>
      <w:rFonts w:ascii="Arial TUR" w:hAnsi="Arial TUR" w:cs="Arial TUR"/>
      <w:spacing w:val="10"/>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96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F4164-0E18-4254-988C-0B2E4C2F2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3331</Words>
  <Characters>18993</Characters>
  <Application>Microsoft Office Word</Application>
  <DocSecurity>0</DocSecurity>
  <Lines>158</Lines>
  <Paragraphs>44</Paragraphs>
  <ScaleCrop>false</ScaleCrop>
  <HeadingPairs>
    <vt:vector size="2" baseType="variant">
      <vt:variant>
        <vt:lpstr>שם</vt:lpstr>
      </vt:variant>
      <vt:variant>
        <vt:i4>1</vt:i4>
      </vt:variant>
    </vt:vector>
  </HeadingPairs>
  <TitlesOfParts>
    <vt:vector size="1" baseType="lpstr">
      <vt:lpstr>ááéú äîùôè äòìéåï áéøåùìéí</vt:lpstr>
    </vt:vector>
  </TitlesOfParts>
  <Company>âåîà ùøåúé îùøã åîòøëåú 1989</Company>
  <LinksUpToDate>false</LinksUpToDate>
  <CharactersWithSpaces>22280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ááéú äîùôè äòìéåï áéøåùìéí</dc:title>
  <dc:subject/>
  <dc:creator>Administrator</dc:creator>
  <cp:keywords/>
  <dc:description/>
  <cp:lastModifiedBy>Dan Yakir</cp:lastModifiedBy>
  <cp:revision>2</cp:revision>
  <cp:lastPrinted>1899-12-31T22:00:00Z</cp:lastPrinted>
  <dcterms:created xsi:type="dcterms:W3CDTF">2020-08-03T08:36:00Z</dcterms:created>
  <dcterms:modified xsi:type="dcterms:W3CDTF">2020-08-03T08:36:00Z</dcterms:modified>
</cp:coreProperties>
</file>